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5944A" w14:textId="77777777" w:rsidR="00E9708E" w:rsidRDefault="00E9708E" w:rsidP="00904B9C">
      <w:pPr>
        <w:pStyle w:val="NoSpacing"/>
        <w:jc w:val="both"/>
      </w:pPr>
    </w:p>
    <w:p w14:paraId="38869361" w14:textId="77777777" w:rsidR="00F91181" w:rsidRDefault="00F91181" w:rsidP="00904B9C">
      <w:pPr>
        <w:pStyle w:val="NoSpacing"/>
        <w:jc w:val="both"/>
      </w:pPr>
    </w:p>
    <w:p w14:paraId="1DD0C86E" w14:textId="77777777" w:rsidR="00F91181" w:rsidRDefault="00F91181" w:rsidP="00904B9C">
      <w:pPr>
        <w:pStyle w:val="NoSpacing"/>
        <w:jc w:val="both"/>
      </w:pPr>
    </w:p>
    <w:p w14:paraId="6DA5F5C8" w14:textId="77777777" w:rsidR="00F91181" w:rsidRDefault="00F91181" w:rsidP="00904B9C">
      <w:pPr>
        <w:pStyle w:val="NoSpacing"/>
        <w:jc w:val="both"/>
      </w:pPr>
    </w:p>
    <w:p w14:paraId="489B56CF" w14:textId="77777777" w:rsidR="00285DFA" w:rsidRDefault="00285DFA" w:rsidP="00904B9C">
      <w:pPr>
        <w:pStyle w:val="NoSpacing"/>
        <w:jc w:val="both"/>
        <w:rPr>
          <w:b/>
          <w:sz w:val="24"/>
          <w:szCs w:val="24"/>
          <w:u w:val="single"/>
        </w:rPr>
      </w:pPr>
    </w:p>
    <w:p w14:paraId="5AA6369C" w14:textId="77777777" w:rsidR="00285DFA" w:rsidRDefault="00285DFA" w:rsidP="00904B9C">
      <w:pPr>
        <w:pStyle w:val="NoSpacing"/>
        <w:jc w:val="both"/>
        <w:rPr>
          <w:b/>
          <w:sz w:val="24"/>
          <w:szCs w:val="24"/>
          <w:u w:val="single"/>
        </w:rPr>
      </w:pPr>
    </w:p>
    <w:p w14:paraId="063814C3" w14:textId="77777777" w:rsidR="00285DFA" w:rsidRDefault="00285DFA" w:rsidP="00904B9C">
      <w:pPr>
        <w:pStyle w:val="NoSpacing"/>
        <w:jc w:val="both"/>
        <w:rPr>
          <w:b/>
          <w:sz w:val="24"/>
          <w:szCs w:val="24"/>
          <w:u w:val="single"/>
        </w:rPr>
      </w:pPr>
    </w:p>
    <w:p w14:paraId="68DC5170" w14:textId="77777777" w:rsidR="00285DFA" w:rsidRDefault="00285DFA" w:rsidP="00904B9C">
      <w:pPr>
        <w:pStyle w:val="NoSpacing"/>
        <w:jc w:val="both"/>
        <w:rPr>
          <w:b/>
          <w:sz w:val="24"/>
          <w:szCs w:val="24"/>
          <w:u w:val="single"/>
        </w:rPr>
      </w:pPr>
    </w:p>
    <w:p w14:paraId="7B9E8D25" w14:textId="77777777" w:rsidR="00285DFA" w:rsidRDefault="00285DFA" w:rsidP="00904B9C">
      <w:pPr>
        <w:pStyle w:val="Heading1"/>
        <w:spacing w:line="276" w:lineRule="auto"/>
        <w:jc w:val="both"/>
        <w:rPr>
          <w:b/>
          <w:color w:val="ED7D31" w:themeColor="accent2"/>
        </w:rPr>
      </w:pPr>
      <w:r>
        <w:rPr>
          <w:noProof/>
          <w:lang w:eastAsia="en-GB"/>
        </w:rPr>
        <w:drawing>
          <wp:anchor distT="0" distB="0" distL="0" distR="0" simplePos="0" relativeHeight="251659264" behindDoc="0" locked="0" layoutInCell="1" allowOverlap="1" wp14:anchorId="1FA13320" wp14:editId="063304FB">
            <wp:simplePos x="0" y="0"/>
            <wp:positionH relativeFrom="margin">
              <wp:posOffset>815340</wp:posOffset>
            </wp:positionH>
            <wp:positionV relativeFrom="paragraph">
              <wp:posOffset>441325</wp:posOffset>
            </wp:positionV>
            <wp:extent cx="4145280" cy="103632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5280" cy="1036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9CB2A" w14:textId="77777777" w:rsidR="00285DFA" w:rsidRDefault="00285DFA" w:rsidP="00904B9C">
      <w:pPr>
        <w:jc w:val="both"/>
      </w:pPr>
    </w:p>
    <w:p w14:paraId="0313D484" w14:textId="052EECA3" w:rsidR="00285DFA" w:rsidRDefault="00904B9C" w:rsidP="00904B9C">
      <w:pPr>
        <w:pStyle w:val="Heading1"/>
        <w:spacing w:line="276" w:lineRule="auto"/>
        <w:jc w:val="center"/>
        <w:rPr>
          <w:b/>
          <w:color w:val="ED7D31" w:themeColor="accent2"/>
          <w:sz w:val="60"/>
          <w:szCs w:val="60"/>
        </w:rPr>
      </w:pPr>
      <w:r>
        <w:rPr>
          <w:b/>
          <w:color w:val="ED7D31" w:themeColor="accent2"/>
          <w:sz w:val="60"/>
          <w:szCs w:val="60"/>
        </w:rPr>
        <w:t>Listening Line</w:t>
      </w:r>
    </w:p>
    <w:p w14:paraId="2ACC7FA8" w14:textId="5C0CD268" w:rsidR="00285DFA" w:rsidRDefault="00A8164B" w:rsidP="00904B9C">
      <w:pPr>
        <w:pStyle w:val="Heading1"/>
        <w:spacing w:line="276" w:lineRule="auto"/>
        <w:jc w:val="center"/>
        <w:rPr>
          <w:b/>
          <w:color w:val="ED7D31" w:themeColor="accent2"/>
          <w:sz w:val="60"/>
          <w:szCs w:val="60"/>
        </w:rPr>
      </w:pPr>
      <w:r>
        <w:rPr>
          <w:b/>
          <w:color w:val="ED7D31" w:themeColor="accent2"/>
          <w:sz w:val="60"/>
          <w:szCs w:val="60"/>
        </w:rPr>
        <w:t>COVID - 19</w:t>
      </w:r>
    </w:p>
    <w:p w14:paraId="024A1040" w14:textId="77777777" w:rsidR="00285DFA" w:rsidRDefault="00285DFA" w:rsidP="00904B9C">
      <w:pPr>
        <w:pStyle w:val="Heading1"/>
        <w:spacing w:line="276" w:lineRule="auto"/>
        <w:jc w:val="center"/>
        <w:rPr>
          <w:b/>
          <w:color w:val="ED7D31" w:themeColor="accent2"/>
          <w:sz w:val="60"/>
          <w:szCs w:val="60"/>
        </w:rPr>
      </w:pPr>
    </w:p>
    <w:p w14:paraId="6E5E24EA" w14:textId="50DB4BA6" w:rsidR="00285DFA" w:rsidRDefault="00285DFA" w:rsidP="00904B9C">
      <w:pPr>
        <w:pStyle w:val="Heading1"/>
        <w:spacing w:line="276" w:lineRule="auto"/>
        <w:jc w:val="center"/>
        <w:rPr>
          <w:b/>
          <w:color w:val="ED7D31" w:themeColor="accent2"/>
        </w:rPr>
      </w:pPr>
      <w:r>
        <w:rPr>
          <w:b/>
          <w:color w:val="ED7D31" w:themeColor="accent2"/>
          <w:sz w:val="60"/>
          <w:szCs w:val="60"/>
        </w:rPr>
        <w:t>Information Sheet</w:t>
      </w:r>
    </w:p>
    <w:p w14:paraId="2CBB11A8" w14:textId="77777777" w:rsidR="00285DFA" w:rsidRDefault="00285DFA" w:rsidP="00904B9C">
      <w:pPr>
        <w:pStyle w:val="Heading1"/>
        <w:spacing w:line="276" w:lineRule="auto"/>
        <w:jc w:val="both"/>
        <w:rPr>
          <w:b/>
          <w:color w:val="ED7D31" w:themeColor="accent2"/>
        </w:rPr>
      </w:pPr>
    </w:p>
    <w:p w14:paraId="4A851401" w14:textId="77777777" w:rsidR="00285DFA" w:rsidRDefault="00285DFA" w:rsidP="00904B9C">
      <w:pPr>
        <w:pStyle w:val="NoSpacing"/>
        <w:jc w:val="both"/>
        <w:rPr>
          <w:b/>
          <w:sz w:val="24"/>
          <w:szCs w:val="24"/>
          <w:u w:val="single"/>
        </w:rPr>
      </w:pPr>
    </w:p>
    <w:p w14:paraId="0936E5C7" w14:textId="77777777" w:rsidR="00285DFA" w:rsidRDefault="00285DFA" w:rsidP="00904B9C">
      <w:pPr>
        <w:pStyle w:val="NoSpacing"/>
        <w:jc w:val="both"/>
        <w:rPr>
          <w:b/>
          <w:sz w:val="24"/>
          <w:szCs w:val="24"/>
          <w:u w:val="single"/>
        </w:rPr>
      </w:pPr>
    </w:p>
    <w:p w14:paraId="65468F1A" w14:textId="77777777" w:rsidR="00285DFA" w:rsidRDefault="00285DFA" w:rsidP="00904B9C">
      <w:pPr>
        <w:pStyle w:val="NoSpacing"/>
        <w:jc w:val="both"/>
        <w:rPr>
          <w:b/>
          <w:sz w:val="24"/>
          <w:szCs w:val="24"/>
          <w:u w:val="single"/>
        </w:rPr>
      </w:pPr>
    </w:p>
    <w:p w14:paraId="3C380CE5" w14:textId="77777777" w:rsidR="00285DFA" w:rsidRDefault="00285DFA" w:rsidP="00904B9C">
      <w:pPr>
        <w:pStyle w:val="NoSpacing"/>
        <w:jc w:val="both"/>
        <w:rPr>
          <w:b/>
          <w:sz w:val="24"/>
          <w:szCs w:val="24"/>
          <w:u w:val="single"/>
        </w:rPr>
      </w:pPr>
    </w:p>
    <w:p w14:paraId="18649019" w14:textId="77777777" w:rsidR="00285DFA" w:rsidRDefault="00285DFA" w:rsidP="00904B9C">
      <w:pPr>
        <w:pStyle w:val="NoSpacing"/>
        <w:jc w:val="both"/>
        <w:rPr>
          <w:b/>
          <w:sz w:val="24"/>
          <w:szCs w:val="24"/>
          <w:u w:val="single"/>
        </w:rPr>
      </w:pPr>
    </w:p>
    <w:p w14:paraId="38B3DDF2" w14:textId="77777777" w:rsidR="00285DFA" w:rsidRDefault="00285DFA" w:rsidP="00904B9C">
      <w:pPr>
        <w:pStyle w:val="NoSpacing"/>
        <w:jc w:val="both"/>
        <w:rPr>
          <w:b/>
          <w:sz w:val="24"/>
          <w:szCs w:val="24"/>
          <w:u w:val="single"/>
        </w:rPr>
      </w:pPr>
    </w:p>
    <w:p w14:paraId="78B0CBC8" w14:textId="77777777" w:rsidR="00285DFA" w:rsidRDefault="00285DFA" w:rsidP="00904B9C">
      <w:pPr>
        <w:pStyle w:val="NoSpacing"/>
        <w:jc w:val="both"/>
        <w:rPr>
          <w:b/>
          <w:sz w:val="24"/>
          <w:szCs w:val="24"/>
          <w:u w:val="single"/>
        </w:rPr>
      </w:pPr>
    </w:p>
    <w:p w14:paraId="18370573" w14:textId="77777777" w:rsidR="00285DFA" w:rsidRDefault="00285DFA" w:rsidP="00904B9C">
      <w:pPr>
        <w:pStyle w:val="NoSpacing"/>
        <w:jc w:val="both"/>
        <w:rPr>
          <w:b/>
          <w:sz w:val="24"/>
          <w:szCs w:val="24"/>
          <w:u w:val="single"/>
        </w:rPr>
      </w:pPr>
    </w:p>
    <w:p w14:paraId="42433B92" w14:textId="77777777" w:rsidR="00285DFA" w:rsidRDefault="00285DFA" w:rsidP="00904B9C">
      <w:pPr>
        <w:pStyle w:val="NoSpacing"/>
        <w:jc w:val="both"/>
        <w:rPr>
          <w:b/>
          <w:sz w:val="24"/>
          <w:szCs w:val="24"/>
          <w:u w:val="single"/>
        </w:rPr>
      </w:pPr>
    </w:p>
    <w:p w14:paraId="4DDD019B" w14:textId="77777777" w:rsidR="00285DFA" w:rsidRDefault="00285DFA" w:rsidP="00904B9C">
      <w:pPr>
        <w:pStyle w:val="NoSpacing"/>
        <w:jc w:val="both"/>
        <w:rPr>
          <w:b/>
          <w:sz w:val="24"/>
          <w:szCs w:val="24"/>
          <w:u w:val="single"/>
        </w:rPr>
      </w:pPr>
    </w:p>
    <w:p w14:paraId="5F70D911" w14:textId="77777777" w:rsidR="00285DFA" w:rsidRDefault="00285DFA" w:rsidP="00904B9C">
      <w:pPr>
        <w:pStyle w:val="NoSpacing"/>
        <w:jc w:val="both"/>
        <w:rPr>
          <w:b/>
          <w:sz w:val="24"/>
          <w:szCs w:val="24"/>
          <w:u w:val="single"/>
        </w:rPr>
      </w:pPr>
    </w:p>
    <w:p w14:paraId="62BAD60B" w14:textId="77777777" w:rsidR="00285DFA" w:rsidRDefault="00285DFA" w:rsidP="00904B9C">
      <w:pPr>
        <w:pStyle w:val="NoSpacing"/>
        <w:jc w:val="both"/>
        <w:rPr>
          <w:b/>
          <w:sz w:val="24"/>
          <w:szCs w:val="24"/>
          <w:u w:val="single"/>
        </w:rPr>
      </w:pPr>
    </w:p>
    <w:p w14:paraId="13C7B2C8" w14:textId="2801815F" w:rsidR="00F91181" w:rsidRDefault="00F91181" w:rsidP="00904B9C">
      <w:pPr>
        <w:pStyle w:val="NoSpacing"/>
        <w:jc w:val="both"/>
        <w:rPr>
          <w:b/>
          <w:sz w:val="24"/>
          <w:szCs w:val="24"/>
          <w:u w:val="single"/>
        </w:rPr>
      </w:pPr>
    </w:p>
    <w:p w14:paraId="60B31790" w14:textId="77777777" w:rsidR="00B87270" w:rsidRDefault="00B87270" w:rsidP="00904B9C">
      <w:pPr>
        <w:pStyle w:val="NoSpacing"/>
        <w:jc w:val="both"/>
      </w:pPr>
    </w:p>
    <w:p w14:paraId="1F38988F" w14:textId="77777777" w:rsidR="00904B9C" w:rsidRPr="00547A86" w:rsidRDefault="00904B9C" w:rsidP="00904B9C">
      <w:pPr>
        <w:pStyle w:val="NoSpacing"/>
        <w:jc w:val="both"/>
        <w:rPr>
          <w:b/>
          <w:bCs/>
        </w:rPr>
      </w:pPr>
      <w:r>
        <w:rPr>
          <w:b/>
          <w:bCs/>
        </w:rPr>
        <w:lastRenderedPageBreak/>
        <w:t>What we do and how to get in touch</w:t>
      </w:r>
    </w:p>
    <w:p w14:paraId="59415EE5" w14:textId="77777777" w:rsidR="00904B9C" w:rsidRDefault="00904B9C" w:rsidP="00904B9C">
      <w:pPr>
        <w:pStyle w:val="NoSpacing"/>
        <w:jc w:val="both"/>
      </w:pPr>
    </w:p>
    <w:p w14:paraId="3BE252D4" w14:textId="6121DA0D" w:rsidR="00904B9C" w:rsidRDefault="00904B9C" w:rsidP="00904B9C">
      <w:pPr>
        <w:pStyle w:val="NoSpacing"/>
        <w:jc w:val="both"/>
      </w:pPr>
      <w:r>
        <w:t xml:space="preserve">We offer an active listening support service that is confidential to </w:t>
      </w:r>
      <w:r w:rsidR="00AE01B5">
        <w:t xml:space="preserve">adults aged 18+ </w:t>
      </w:r>
      <w:bookmarkStart w:id="0" w:name="_GoBack"/>
      <w:bookmarkEnd w:id="0"/>
      <w:r>
        <w:t xml:space="preserve">who find themselves worried about COVID-19 and how it may affect their daily lives.  This can include being asked to self-isolate, avoiding other people and working from home. This can be both difficult and stressful, as individuals may find themselves locked away from the outside world, struggling with intrusive thoughts and having no one to speak with. </w:t>
      </w:r>
    </w:p>
    <w:p w14:paraId="74906E79" w14:textId="77777777" w:rsidR="00904B9C" w:rsidRDefault="00904B9C" w:rsidP="00904B9C">
      <w:pPr>
        <w:pStyle w:val="NoSpacing"/>
        <w:jc w:val="both"/>
      </w:pPr>
    </w:p>
    <w:p w14:paraId="63EB0187" w14:textId="1DB93574" w:rsidR="00904B9C" w:rsidRDefault="00904B9C" w:rsidP="00904B9C">
      <w:pPr>
        <w:pStyle w:val="NoSpacing"/>
        <w:jc w:val="both"/>
      </w:pPr>
      <w:r>
        <w:t xml:space="preserve">Our </w:t>
      </w:r>
      <w:r w:rsidR="00A8164B">
        <w:t xml:space="preserve">emergency </w:t>
      </w:r>
      <w:r>
        <w:t xml:space="preserve">freephone helpline provides national coverage to </w:t>
      </w:r>
      <w:r w:rsidR="00A8164B">
        <w:t>all adults</w:t>
      </w:r>
      <w:r>
        <w:t xml:space="preserve"> who are feeling anxious, isolated and worried during this global pandemic. </w:t>
      </w:r>
    </w:p>
    <w:p w14:paraId="522712C3" w14:textId="4007A452" w:rsidR="00904B9C" w:rsidRDefault="00904B9C" w:rsidP="00904B9C">
      <w:pPr>
        <w:pStyle w:val="NoSpacing"/>
        <w:jc w:val="both"/>
      </w:pPr>
    </w:p>
    <w:p w14:paraId="16C9BEF5" w14:textId="77777777" w:rsidR="00904B9C" w:rsidRDefault="00904B9C" w:rsidP="00904B9C">
      <w:pPr>
        <w:pStyle w:val="NoSpacing"/>
        <w:jc w:val="both"/>
      </w:pPr>
      <w:r>
        <w:t xml:space="preserve">Callers can talk to our Helpline Team and receive non-judgmental support for however long they need too. </w:t>
      </w:r>
    </w:p>
    <w:p w14:paraId="54AF890E" w14:textId="77777777" w:rsidR="00904B9C" w:rsidRDefault="00904B9C" w:rsidP="00904B9C">
      <w:pPr>
        <w:pStyle w:val="NoSpacing"/>
        <w:jc w:val="both"/>
      </w:pPr>
    </w:p>
    <w:p w14:paraId="6D29C5EF" w14:textId="77777777" w:rsidR="00904B9C" w:rsidRDefault="00904B9C" w:rsidP="00904B9C">
      <w:pPr>
        <w:pStyle w:val="NoSpacing"/>
        <w:jc w:val="both"/>
      </w:pPr>
      <w:r>
        <w:t xml:space="preserve">Call us on 0300 303 1360. Our lines are open 12noon – 8pm, 7 days a week (excluding bank holidays). </w:t>
      </w:r>
    </w:p>
    <w:p w14:paraId="769B5895" w14:textId="77777777" w:rsidR="00904B9C" w:rsidRDefault="00904B9C" w:rsidP="00904B9C">
      <w:pPr>
        <w:pStyle w:val="NoSpacing"/>
        <w:jc w:val="both"/>
      </w:pPr>
    </w:p>
    <w:p w14:paraId="40A24896" w14:textId="77777777" w:rsidR="00904B9C" w:rsidRPr="00FB1948" w:rsidRDefault="00904B9C" w:rsidP="00904B9C">
      <w:pPr>
        <w:pStyle w:val="NoSpacing"/>
        <w:jc w:val="both"/>
        <w:rPr>
          <w:b/>
        </w:rPr>
      </w:pPr>
      <w:r>
        <w:rPr>
          <w:b/>
        </w:rPr>
        <w:t>Who answers the helpline calls?</w:t>
      </w:r>
    </w:p>
    <w:p w14:paraId="2CC77118" w14:textId="77777777" w:rsidR="00904B9C" w:rsidRDefault="00904B9C" w:rsidP="00904B9C">
      <w:pPr>
        <w:pStyle w:val="NoSpacing"/>
        <w:jc w:val="both"/>
      </w:pPr>
    </w:p>
    <w:p w14:paraId="7A4A6DF2" w14:textId="77777777" w:rsidR="00904B9C" w:rsidRDefault="00904B9C" w:rsidP="00904B9C">
      <w:pPr>
        <w:pStyle w:val="NoSpacing"/>
        <w:jc w:val="both"/>
      </w:pPr>
      <w:r>
        <w:t xml:space="preserve">The helpline is answered by fully trained and experienced Practitioners; they have the skills to actively listen to caller needs in order to respond to what they are looking for in a sensitive and supportive manner. </w:t>
      </w:r>
    </w:p>
    <w:p w14:paraId="1468E104" w14:textId="77777777" w:rsidR="00904B9C" w:rsidRDefault="00904B9C" w:rsidP="00904B9C">
      <w:pPr>
        <w:pStyle w:val="NoSpacing"/>
        <w:jc w:val="both"/>
      </w:pPr>
    </w:p>
    <w:p w14:paraId="168D12EC" w14:textId="5041CDE9" w:rsidR="00904B9C" w:rsidRDefault="00904B9C" w:rsidP="00904B9C">
      <w:pPr>
        <w:pStyle w:val="NoSpacing"/>
        <w:jc w:val="both"/>
      </w:pPr>
      <w:r>
        <w:t xml:space="preserve">Please note it may not always be possible to speak to the same member of the Helpline Team each time a call is made.  </w:t>
      </w:r>
    </w:p>
    <w:p w14:paraId="3D1BB19D" w14:textId="77777777" w:rsidR="00904B9C" w:rsidRDefault="00904B9C" w:rsidP="00904B9C">
      <w:pPr>
        <w:pStyle w:val="NoSpacing"/>
        <w:jc w:val="both"/>
      </w:pPr>
    </w:p>
    <w:p w14:paraId="6A79B19E" w14:textId="77777777" w:rsidR="00904B9C" w:rsidRPr="008D6DE8" w:rsidRDefault="00904B9C" w:rsidP="00904B9C">
      <w:pPr>
        <w:pStyle w:val="NoSpacing"/>
        <w:jc w:val="both"/>
        <w:rPr>
          <w:b/>
        </w:rPr>
      </w:pPr>
      <w:r>
        <w:rPr>
          <w:b/>
        </w:rPr>
        <w:t>Before making a c</w:t>
      </w:r>
      <w:r w:rsidRPr="008D6DE8">
        <w:rPr>
          <w:b/>
        </w:rPr>
        <w:t>all</w:t>
      </w:r>
    </w:p>
    <w:p w14:paraId="599FF594" w14:textId="77777777" w:rsidR="00904B9C" w:rsidRDefault="00904B9C" w:rsidP="00904B9C">
      <w:pPr>
        <w:pStyle w:val="NoSpacing"/>
        <w:jc w:val="both"/>
      </w:pPr>
    </w:p>
    <w:p w14:paraId="689D2048" w14:textId="77777777" w:rsidR="00904B9C" w:rsidRDefault="00904B9C" w:rsidP="00904B9C">
      <w:pPr>
        <w:pStyle w:val="NoSpacing"/>
        <w:jc w:val="both"/>
      </w:pPr>
      <w:r>
        <w:t xml:space="preserve">Callers do not have to give their real name if they do not want to, an alias can be provided. Or if callers prefer, our Helpline Team can offer a </w:t>
      </w:r>
      <w:r w:rsidRPr="00173133">
        <w:t xml:space="preserve">caller </w:t>
      </w:r>
      <w:r>
        <w:t>ID</w:t>
      </w:r>
      <w:r w:rsidRPr="00173133">
        <w:t xml:space="preserve"> number</w:t>
      </w:r>
      <w:r>
        <w:t xml:space="preserve"> which can be used each time a call to the helpline is made. This allows us to easily find call records and means callers will not be asked to repeat information they have previously provided. </w:t>
      </w:r>
    </w:p>
    <w:p w14:paraId="6EEC4B1C" w14:textId="77777777" w:rsidR="00904B9C" w:rsidRDefault="00904B9C" w:rsidP="00904B9C">
      <w:pPr>
        <w:pStyle w:val="NoSpacing"/>
        <w:jc w:val="both"/>
      </w:pPr>
    </w:p>
    <w:p w14:paraId="7A0A7305" w14:textId="77777777" w:rsidR="00904B9C" w:rsidRPr="006E78F5" w:rsidRDefault="00904B9C" w:rsidP="00904B9C">
      <w:pPr>
        <w:pStyle w:val="NoSpacing"/>
        <w:jc w:val="both"/>
        <w:rPr>
          <w:b/>
        </w:rPr>
      </w:pPr>
      <w:r>
        <w:rPr>
          <w:b/>
        </w:rPr>
        <w:t>What happens when a call is made?</w:t>
      </w:r>
    </w:p>
    <w:p w14:paraId="7DEB7EC6" w14:textId="77777777" w:rsidR="00904B9C" w:rsidRDefault="00904B9C" w:rsidP="00904B9C">
      <w:pPr>
        <w:pStyle w:val="NoSpacing"/>
        <w:jc w:val="both"/>
      </w:pPr>
    </w:p>
    <w:p w14:paraId="4E6B6ACA" w14:textId="77777777" w:rsidR="00904B9C" w:rsidRDefault="00904B9C" w:rsidP="00904B9C">
      <w:pPr>
        <w:pStyle w:val="NoSpacing"/>
        <w:jc w:val="both"/>
      </w:pPr>
      <w:r>
        <w:t xml:space="preserve">One of our Helpline Team, will answer the call with </w:t>
      </w:r>
      <w:r>
        <w:rPr>
          <w:i/>
        </w:rPr>
        <w:t>‘Hello, you are through to Listening Line, how can I support you today?’</w:t>
      </w:r>
    </w:p>
    <w:p w14:paraId="09ECA0C7" w14:textId="77777777" w:rsidR="00904B9C" w:rsidRDefault="00904B9C" w:rsidP="00904B9C">
      <w:pPr>
        <w:pStyle w:val="NoSpacing"/>
        <w:jc w:val="both"/>
      </w:pPr>
    </w:p>
    <w:p w14:paraId="55E09A27" w14:textId="65391610" w:rsidR="00904B9C" w:rsidRDefault="00904B9C" w:rsidP="00904B9C">
      <w:pPr>
        <w:pStyle w:val="NoSpacing"/>
        <w:jc w:val="both"/>
      </w:pPr>
      <w:r>
        <w:t xml:space="preserve">The Helpline Team are ready to listen and help all callers talk through any worries or concerns they may be experiencing. They will support callers in exploring their emotions as well as helping you plan for staying indoors. </w:t>
      </w:r>
    </w:p>
    <w:p w14:paraId="2486BC49" w14:textId="77777777" w:rsidR="00904B9C" w:rsidRDefault="00904B9C" w:rsidP="00904B9C">
      <w:pPr>
        <w:pStyle w:val="NoSpacing"/>
        <w:jc w:val="both"/>
      </w:pPr>
    </w:p>
    <w:p w14:paraId="5FF2087F" w14:textId="77777777" w:rsidR="00904B9C" w:rsidRDefault="00904B9C" w:rsidP="00904B9C">
      <w:pPr>
        <w:pStyle w:val="NoSpacing"/>
        <w:jc w:val="both"/>
      </w:pPr>
      <w:r>
        <w:t xml:space="preserve">Having discussed thoughts and feelings it can often make it easier to think more clearly about future options.  </w:t>
      </w:r>
    </w:p>
    <w:p w14:paraId="633CD104" w14:textId="77777777" w:rsidR="00904B9C" w:rsidRDefault="00904B9C" w:rsidP="00904B9C">
      <w:pPr>
        <w:pStyle w:val="NoSpacing"/>
        <w:jc w:val="both"/>
      </w:pPr>
    </w:p>
    <w:p w14:paraId="2F2B8156" w14:textId="77777777" w:rsidR="00904B9C" w:rsidRDefault="00904B9C" w:rsidP="00904B9C">
      <w:pPr>
        <w:pStyle w:val="NoSpacing"/>
        <w:jc w:val="both"/>
      </w:pPr>
      <w:r>
        <w:t xml:space="preserve">Callers are free to end the call when they feel ready to do so. </w:t>
      </w:r>
    </w:p>
    <w:p w14:paraId="330D95E3" w14:textId="77777777" w:rsidR="00904B9C" w:rsidRDefault="00904B9C" w:rsidP="00904B9C">
      <w:pPr>
        <w:pStyle w:val="NoSpacing"/>
        <w:jc w:val="both"/>
      </w:pPr>
    </w:p>
    <w:p w14:paraId="2B3BF08B" w14:textId="4094CFCC" w:rsidR="00904B9C" w:rsidRDefault="00904B9C" w:rsidP="00904B9C">
      <w:pPr>
        <w:pStyle w:val="NoSpacing"/>
        <w:jc w:val="both"/>
      </w:pPr>
      <w:r>
        <w:t xml:space="preserve">If a caller is in immediate danger and requires urgent assistance, we ask them to dial 999 and ask for the relevant emergency services. </w:t>
      </w:r>
    </w:p>
    <w:p w14:paraId="3587DE7C" w14:textId="77777777" w:rsidR="00904B9C" w:rsidRDefault="00904B9C" w:rsidP="00904B9C">
      <w:pPr>
        <w:pStyle w:val="NoSpacing"/>
        <w:jc w:val="both"/>
      </w:pPr>
    </w:p>
    <w:p w14:paraId="386F1AA8" w14:textId="77777777" w:rsidR="00904B9C" w:rsidRDefault="00904B9C" w:rsidP="00904B9C">
      <w:pPr>
        <w:pStyle w:val="NoSpacing"/>
        <w:jc w:val="both"/>
      </w:pPr>
      <w:r>
        <w:t>Thank you</w:t>
      </w:r>
    </w:p>
    <w:p w14:paraId="1ACEFBB0" w14:textId="1AB893BA" w:rsidR="007556E0" w:rsidRPr="001E6398" w:rsidRDefault="007556E0" w:rsidP="00904B9C">
      <w:pPr>
        <w:pStyle w:val="NoSpacing"/>
        <w:jc w:val="both"/>
        <w:rPr>
          <w:b/>
        </w:rPr>
      </w:pPr>
      <w:r w:rsidRPr="001E6398">
        <w:rPr>
          <w:b/>
        </w:rPr>
        <w:t xml:space="preserve">Penny Appeal </w:t>
      </w:r>
      <w:r w:rsidR="00F15B9F">
        <w:rPr>
          <w:b/>
        </w:rPr>
        <w:t>Wellbeing</w:t>
      </w:r>
      <w:r w:rsidRPr="001E6398">
        <w:rPr>
          <w:b/>
        </w:rPr>
        <w:t xml:space="preserve"> Services</w:t>
      </w:r>
    </w:p>
    <w:sectPr w:rsidR="007556E0" w:rsidRPr="001E639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48999" w14:textId="77777777" w:rsidR="00844037" w:rsidRDefault="00844037" w:rsidP="00F91181">
      <w:r>
        <w:separator/>
      </w:r>
    </w:p>
  </w:endnote>
  <w:endnote w:type="continuationSeparator" w:id="0">
    <w:p w14:paraId="472B5949" w14:textId="77777777" w:rsidR="00844037" w:rsidRDefault="00844037" w:rsidP="00F9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85FD7" w14:textId="77777777" w:rsidR="00844037" w:rsidRDefault="00844037" w:rsidP="00F91181">
      <w:r>
        <w:separator/>
      </w:r>
    </w:p>
  </w:footnote>
  <w:footnote w:type="continuationSeparator" w:id="0">
    <w:p w14:paraId="5B1D1EF6" w14:textId="77777777" w:rsidR="00844037" w:rsidRDefault="00844037" w:rsidP="00F91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9893B" w14:textId="5BEE7452" w:rsidR="00C932C6" w:rsidRDefault="00285DFA">
    <w:pPr>
      <w:pStyle w:val="Header"/>
    </w:pPr>
    <w:r w:rsidRPr="00306C24">
      <w:rPr>
        <w:noProof/>
        <w:color w:val="F4B083" w:themeColor="accent2" w:themeTint="99"/>
        <w:lang w:eastAsia="en-GB"/>
      </w:rPr>
      <mc:AlternateContent>
        <mc:Choice Requires="wps">
          <w:drawing>
            <wp:anchor distT="0" distB="0" distL="0" distR="0" simplePos="0" relativeHeight="251659264" behindDoc="1" locked="0" layoutInCell="1" allowOverlap="1" wp14:anchorId="65F15BA2" wp14:editId="46D9C373">
              <wp:simplePos x="0" y="0"/>
              <wp:positionH relativeFrom="margin">
                <wp:align>center</wp:align>
              </wp:positionH>
              <wp:positionV relativeFrom="paragraph">
                <wp:posOffset>-137795</wp:posOffset>
              </wp:positionV>
              <wp:extent cx="10921365" cy="201295"/>
              <wp:effectExtent l="0" t="0" r="13335" b="27305"/>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1365" cy="201295"/>
                      </a:xfrm>
                      <a:prstGeom prst="rect">
                        <a:avLst/>
                      </a:prstGeom>
                      <a:solidFill>
                        <a:srgbClr val="FF9900"/>
                      </a:solidFill>
                      <a:ln w="9525">
                        <a:solidFill>
                          <a:srgbClr val="FF9900"/>
                        </a:solidFill>
                        <a:round/>
                        <a:headEnd type="none" w="sm" len="sm"/>
                        <a:tailEnd type="none" w="sm" len="sm"/>
                      </a:ln>
                    </wps:spPr>
                    <wps:txbx>
                      <w:txbxContent>
                        <w:p w14:paraId="641BBDBB" w14:textId="77777777" w:rsidR="00285DFA" w:rsidRDefault="00285DFA" w:rsidP="00285DFA">
                          <w:pPr>
                            <w:textDirection w:val="btLr"/>
                            <w:rPr>
                              <w:color w:val="ED7D31" w:themeColor="accent2"/>
                            </w:rPr>
                          </w:pPr>
                        </w:p>
                        <w:p w14:paraId="174AADCA" w14:textId="77777777" w:rsidR="00285DFA" w:rsidRPr="00306C24" w:rsidRDefault="00285DFA" w:rsidP="00285DFA">
                          <w:pPr>
                            <w:textDirection w:val="btLr"/>
                            <w:rPr>
                              <w:color w:val="ED7D31" w:themeColor="accent2"/>
                            </w:rPr>
                          </w:pPr>
                          <w:r>
                            <w:rPr>
                              <w:color w:val="ED7D31" w:themeColor="accent2"/>
                            </w:rPr>
                            <w:t>P</w:t>
                          </w:r>
                        </w:p>
                      </w:txbxContent>
                    </wps:txbx>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F15BA2" id="Rectangle 2" o:spid="_x0000_s1026" style="position:absolute;margin-left:0;margin-top:-10.85pt;width:859.95pt;height:15.8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" fillcolor="#f90" strokecolor="#f90">
              <v:stroke startarrowwidth="narrow" startarrowlength="short" endarrowwidth="narrow" endarrowlength="short" joinstyle="round"/>
              <v:path arrowok="t"/>
              <v:textbox inset="2.53958mm,2.53958mm,2.53958mm,2.53958mm">
                <w:txbxContent>
                  <w:p w14:paraId="641BBDBB" w14:textId="77777777" w:rsidR="00285DFA" w:rsidRDefault="00285DFA" w:rsidP="00285DFA">
                    <w:pPr>
                      <w:textDirection w:val="btLr"/>
                      <w:rPr>
                        <w:color w:val="ED7D31" w:themeColor="accent2"/>
                      </w:rPr>
                    </w:pPr>
                  </w:p>
                  <w:p w14:paraId="174AADCA" w14:textId="77777777" w:rsidR="00285DFA" w:rsidRPr="00306C24" w:rsidRDefault="00285DFA" w:rsidP="00285DFA">
                    <w:pPr>
                      <w:textDirection w:val="btLr"/>
                      <w:rPr>
                        <w:color w:val="ED7D31" w:themeColor="accent2"/>
                      </w:rPr>
                    </w:pPr>
                    <w:r>
                      <w:rPr>
                        <w:color w:val="ED7D31" w:themeColor="accent2"/>
                      </w:rPr>
                      <w:t>P</w:t>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63BE"/>
    <w:multiLevelType w:val="hybridMultilevel"/>
    <w:tmpl w:val="9728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002F8"/>
    <w:multiLevelType w:val="multilevel"/>
    <w:tmpl w:val="3162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8D66C3"/>
    <w:multiLevelType w:val="hybridMultilevel"/>
    <w:tmpl w:val="16F0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181"/>
    <w:rsid w:val="000471DD"/>
    <w:rsid w:val="00047C1E"/>
    <w:rsid w:val="0010669D"/>
    <w:rsid w:val="00127DFC"/>
    <w:rsid w:val="001404DA"/>
    <w:rsid w:val="00146FF8"/>
    <w:rsid w:val="0015190C"/>
    <w:rsid w:val="00163748"/>
    <w:rsid w:val="001754A5"/>
    <w:rsid w:val="00182D89"/>
    <w:rsid w:val="001A10C6"/>
    <w:rsid w:val="001C2C5F"/>
    <w:rsid w:val="001C30B0"/>
    <w:rsid w:val="001E6398"/>
    <w:rsid w:val="001E6C5C"/>
    <w:rsid w:val="002068B8"/>
    <w:rsid w:val="00215A3B"/>
    <w:rsid w:val="00243271"/>
    <w:rsid w:val="00285DFA"/>
    <w:rsid w:val="002919F7"/>
    <w:rsid w:val="00316286"/>
    <w:rsid w:val="003A3447"/>
    <w:rsid w:val="003E1776"/>
    <w:rsid w:val="003F084E"/>
    <w:rsid w:val="0040185D"/>
    <w:rsid w:val="004170EE"/>
    <w:rsid w:val="00421314"/>
    <w:rsid w:val="0042460F"/>
    <w:rsid w:val="0046763E"/>
    <w:rsid w:val="004E1F08"/>
    <w:rsid w:val="00514472"/>
    <w:rsid w:val="00545A6B"/>
    <w:rsid w:val="005D2417"/>
    <w:rsid w:val="00604134"/>
    <w:rsid w:val="00610B8E"/>
    <w:rsid w:val="00612965"/>
    <w:rsid w:val="00620BD4"/>
    <w:rsid w:val="006334DD"/>
    <w:rsid w:val="006348E2"/>
    <w:rsid w:val="0064582A"/>
    <w:rsid w:val="006564C0"/>
    <w:rsid w:val="00666FC3"/>
    <w:rsid w:val="006907BD"/>
    <w:rsid w:val="006A4E29"/>
    <w:rsid w:val="006B0196"/>
    <w:rsid w:val="006C6AE8"/>
    <w:rsid w:val="00702F82"/>
    <w:rsid w:val="007556E0"/>
    <w:rsid w:val="00774837"/>
    <w:rsid w:val="007C6B4F"/>
    <w:rsid w:val="007D7A63"/>
    <w:rsid w:val="00812DB0"/>
    <w:rsid w:val="00813DB5"/>
    <w:rsid w:val="00832D91"/>
    <w:rsid w:val="00844037"/>
    <w:rsid w:val="00887854"/>
    <w:rsid w:val="008B69EB"/>
    <w:rsid w:val="008C7A49"/>
    <w:rsid w:val="00904B9C"/>
    <w:rsid w:val="009D7AE2"/>
    <w:rsid w:val="009E47CB"/>
    <w:rsid w:val="00A048BE"/>
    <w:rsid w:val="00A55681"/>
    <w:rsid w:val="00A709D8"/>
    <w:rsid w:val="00A8164B"/>
    <w:rsid w:val="00A9649F"/>
    <w:rsid w:val="00AC5C1A"/>
    <w:rsid w:val="00AC5CAB"/>
    <w:rsid w:val="00AE01B5"/>
    <w:rsid w:val="00AF5FF5"/>
    <w:rsid w:val="00B1619E"/>
    <w:rsid w:val="00B2461C"/>
    <w:rsid w:val="00B4209B"/>
    <w:rsid w:val="00B87270"/>
    <w:rsid w:val="00B90AF4"/>
    <w:rsid w:val="00BA5DB2"/>
    <w:rsid w:val="00BB3649"/>
    <w:rsid w:val="00BB6F2B"/>
    <w:rsid w:val="00BC0BDB"/>
    <w:rsid w:val="00BD3E3D"/>
    <w:rsid w:val="00C6702A"/>
    <w:rsid w:val="00C932C6"/>
    <w:rsid w:val="00CB5325"/>
    <w:rsid w:val="00CC6873"/>
    <w:rsid w:val="00D42624"/>
    <w:rsid w:val="00D4645C"/>
    <w:rsid w:val="00D52A7E"/>
    <w:rsid w:val="00D56FB3"/>
    <w:rsid w:val="00D83C3A"/>
    <w:rsid w:val="00D84BDC"/>
    <w:rsid w:val="00DC090E"/>
    <w:rsid w:val="00DD496B"/>
    <w:rsid w:val="00DD5EF4"/>
    <w:rsid w:val="00E25ABB"/>
    <w:rsid w:val="00E3692B"/>
    <w:rsid w:val="00E9708E"/>
    <w:rsid w:val="00EB3472"/>
    <w:rsid w:val="00F004D4"/>
    <w:rsid w:val="00F15B9F"/>
    <w:rsid w:val="00F24964"/>
    <w:rsid w:val="00F50D80"/>
    <w:rsid w:val="00F74C3C"/>
    <w:rsid w:val="00F91181"/>
    <w:rsid w:val="00FB3962"/>
    <w:rsid w:val="00FD3A40"/>
    <w:rsid w:val="00FE7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BA23AA"/>
  <w15:chartTrackingRefBased/>
  <w15:docId w15:val="{43E6C369-CAEE-4B72-9398-6F2A2B20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5DF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15A3B"/>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18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91181"/>
  </w:style>
  <w:style w:type="paragraph" w:styleId="Footer">
    <w:name w:val="footer"/>
    <w:basedOn w:val="Normal"/>
    <w:link w:val="FooterChar"/>
    <w:uiPriority w:val="99"/>
    <w:unhideWhenUsed/>
    <w:rsid w:val="00F9118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91181"/>
  </w:style>
  <w:style w:type="paragraph" w:styleId="NoSpacing">
    <w:name w:val="No Spacing"/>
    <w:uiPriority w:val="1"/>
    <w:qFormat/>
    <w:rsid w:val="00F91181"/>
    <w:pPr>
      <w:spacing w:after="0" w:line="240" w:lineRule="auto"/>
    </w:pPr>
  </w:style>
  <w:style w:type="character" w:styleId="Hyperlink">
    <w:name w:val="Hyperlink"/>
    <w:basedOn w:val="DefaultParagraphFont"/>
    <w:uiPriority w:val="99"/>
    <w:unhideWhenUsed/>
    <w:rsid w:val="006564C0"/>
    <w:rPr>
      <w:color w:val="0563C1" w:themeColor="hyperlink"/>
      <w:u w:val="single"/>
    </w:rPr>
  </w:style>
  <w:style w:type="character" w:customStyle="1" w:styleId="Heading1Char">
    <w:name w:val="Heading 1 Char"/>
    <w:basedOn w:val="DefaultParagraphFont"/>
    <w:link w:val="Heading1"/>
    <w:uiPriority w:val="9"/>
    <w:rsid w:val="00215A3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932C6"/>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932C6"/>
    <w:rPr>
      <w:rFonts w:ascii="Segoe UI" w:hAnsi="Segoe UI" w:cs="Segoe UI"/>
      <w:sz w:val="18"/>
      <w:szCs w:val="18"/>
    </w:rPr>
  </w:style>
  <w:style w:type="paragraph" w:styleId="NormalWeb">
    <w:name w:val="Normal (Web)"/>
    <w:basedOn w:val="Normal"/>
    <w:uiPriority w:val="99"/>
    <w:semiHidden/>
    <w:unhideWhenUsed/>
    <w:rsid w:val="00904B9C"/>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40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95C19FA0B25948AD739F4753D30962" ma:contentTypeVersion="10" ma:contentTypeDescription="Create a new document." ma:contentTypeScope="" ma:versionID="723c219a4f02bc7697600ec4c253bbe1">
  <xsd:schema xmlns:xsd="http://www.w3.org/2001/XMLSchema" xmlns:xs="http://www.w3.org/2001/XMLSchema" xmlns:p="http://schemas.microsoft.com/office/2006/metadata/properties" xmlns:ns3="9f8b1359-7f45-46c9-95ed-57f16afee82a" targetNamespace="http://schemas.microsoft.com/office/2006/metadata/properties" ma:root="true" ma:fieldsID="1a532b13cea514ed24fc74afb7c949f9" ns3:_="">
    <xsd:import namespace="9f8b1359-7f45-46c9-95ed-57f16afee8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b1359-7f45-46c9-95ed-57f16afee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BD6D7B-737C-4ABB-8027-60328915ECF1}">
  <ds:schemaRefs>
    <ds:schemaRef ds:uri="http://schemas.microsoft.com/sharepoint/v3/contenttype/forms"/>
  </ds:schemaRefs>
</ds:datastoreItem>
</file>

<file path=customXml/itemProps2.xml><?xml version="1.0" encoding="utf-8"?>
<ds:datastoreItem xmlns:ds="http://schemas.openxmlformats.org/officeDocument/2006/customXml" ds:itemID="{240A2F99-63F6-4719-9077-F4B572619BF9}">
  <ds:schemaRefs>
    <ds:schemaRef ds:uri="http://schemas.microsoft.com/office/2006/documentManagement/types"/>
    <ds:schemaRef ds:uri="http://schemas.microsoft.com/office/2006/metadata/properties"/>
    <ds:schemaRef ds:uri="http://www.w3.org/XML/1998/namespace"/>
    <ds:schemaRef ds:uri="9f8b1359-7f45-46c9-95ed-57f16afee82a"/>
    <ds:schemaRef ds:uri="http://schemas.openxmlformats.org/package/2006/metadata/core-properties"/>
    <ds:schemaRef ds:uri="http://purl.org/dc/dcmitype/"/>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A7196EEC-9506-40E8-AF11-E8C5E813E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b1359-7f45-46c9-95ed-57f16afee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Hinna Zafar</dc:creator>
  <cp:keywords/>
  <dc:description/>
  <cp:lastModifiedBy>Hinna Zafar</cp:lastModifiedBy>
  <cp:revision>2</cp:revision>
  <cp:lastPrinted>2019-07-11T14:53:00Z</cp:lastPrinted>
  <dcterms:created xsi:type="dcterms:W3CDTF">2020-03-17T15:07:00Z</dcterms:created>
  <dcterms:modified xsi:type="dcterms:W3CDTF">2020-03-17T15:07:00Z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0x0101007C95C19FA0B25948AD739F4753D30962</vt:lpwstr>
  </property>
</Properties>
</file>