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80513757"/>
        <w:docPartObj>
          <w:docPartGallery w:val="Cover Pages"/>
          <w:docPartUnique/>
        </w:docPartObj>
      </w:sdtPr>
      <w:sdtEndPr/>
      <w:sdtContent>
        <w:p w:rsidR="00F53530" w:rsidRDefault="00F53530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13648</wp:posOffset>
                    </wp:positionH>
                    <wp:positionV relativeFrom="page">
                      <wp:posOffset>-232012</wp:posOffset>
                    </wp:positionV>
                    <wp:extent cx="10658901" cy="7778751"/>
                    <wp:effectExtent l="0" t="0" r="9525" b="0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658901" cy="7778751"/>
                              <a:chOff x="-333891" y="-998806"/>
                              <a:chExt cx="7662926" cy="7778751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-333891" y="-753145"/>
                                <a:ext cx="7662926" cy="7533090"/>
                                <a:chOff x="-333891" y="-753145"/>
                                <a:chExt cx="7662926" cy="753309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-333891" y="-753145"/>
                                  <a:ext cx="7662926" cy="753309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3530" w:rsidRDefault="00F53530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-206338" y="-998806"/>
                                <a:ext cx="6217920" cy="29106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  <w:lang w:val="en-GB"/>
                                    </w:rPr>
                                    <w:alias w:val="Titl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53530" w:rsidRDefault="00F53530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F5353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en-GB"/>
                                        </w:rPr>
                                        <w:t>Winter planning toolkit</w:t>
                                      </w:r>
                                      <w:r w:rsidR="00884475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en-GB"/>
                                        </w:rPr>
                                        <w:t xml:space="preserve"> 2022/23</w:t>
                                      </w:r>
                                      <w:r w:rsidRPr="00F5353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en-GB"/>
                                        </w:rPr>
                                        <w:t xml:space="preserve"> - checklists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6"/>
                                      <w:lang w:val="en-GB"/>
                                    </w:rPr>
                                    <w:alias w:val="Subtitl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53530" w:rsidRPr="00F53530" w:rsidRDefault="00F53530">
                                      <w:pPr>
                                        <w:pStyle w:val="NoSpacing"/>
                                        <w:spacing w:before="120"/>
                                        <w:rPr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</w:pPr>
                                      <w:r w:rsidRPr="00F53530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  <w:lang w:val="en-GB"/>
                                        </w:rPr>
                                        <w:t>All checklists included in one place. You can print off individual checklists by going to print and then entering the page number.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8" o:spid="_x0000_s1026" style="position:absolute;margin-left:1.05pt;margin-top:-18.25pt;width:839.3pt;height:612.5pt;z-index:-251657216;mso-position-horizontal-relative:page;mso-position-vertical-relative:page" coordorigin="-3338,-9988" coordsize="76629,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">
                    <v:group id="Group 49" o:spid="_x0000_s1027" style="position:absolute;left:-3338;top:-7531;width:76628;height:75330" coordorigin="-3338,-7531" coordsize="76629,7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left:-3338;top:-7531;width:76628;height:7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" fillcolor="#15669d [3122]" stroked="f" strokeweight="1.25pt">
                        <v:fill color2="#125684 [2882]" rotate="t" angle="348" colors="0 #64d4ef;6554f #64d4ef" focus="100%" type="gradient"/>
                        <v:stroke endcap="round"/>
                        <v:textbox inset="54pt,54pt,1in,5in">
                          <w:txbxContent>
                            <w:p w:rsidR="00F53530" w:rsidRDefault="00F53530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eform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-2063;top:-9988;width:62178;height:291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  <w:lang w:val="en-GB"/>
                              </w:rPr>
                              <w:alias w:val="Titl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F53530" w:rsidRDefault="00F5353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F5353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en-GB"/>
                                  </w:rPr>
                                  <w:t>Winter planning toolkit</w:t>
                                </w:r>
                                <w:r w:rsidR="00884475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en-GB"/>
                                  </w:rPr>
                                  <w:t xml:space="preserve"> 2022/23</w:t>
                                </w:r>
                                <w:r w:rsidRPr="00F5353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en-GB"/>
                                  </w:rPr>
                                  <w:t xml:space="preserve"> - checklists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lang w:val="en-GB"/>
                              </w:rPr>
                              <w:alias w:val="Subtitl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F53530" w:rsidRPr="00F53530" w:rsidRDefault="00F53530">
                                <w:pPr>
                                  <w:pStyle w:val="NoSpacing"/>
                                  <w:spacing w:before="120"/>
                                  <w:rPr>
                                    <w:color w:val="FFFFFF" w:themeColor="background1"/>
                                    <w:sz w:val="32"/>
                                    <w:szCs w:val="36"/>
                                  </w:rPr>
                                </w:pPr>
                                <w:r w:rsidRPr="00F5353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  <w:lang w:val="en-GB"/>
                                  </w:rPr>
                                  <w:t>All checklists included in one place. You can print off individual checklists by going to print and then entering the page number.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53530" w:rsidRDefault="00F53530">
          <w:r>
            <w:br w:type="page"/>
          </w:r>
        </w:p>
      </w:sdtContent>
    </w:sdt>
    <w:tbl>
      <w:tblPr>
        <w:tblStyle w:val="ListTable3-Accent1"/>
        <w:tblpPr w:leftFromText="180" w:rightFromText="180" w:horzAnchor="margin" w:tblpY="1870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340"/>
        <w:gridCol w:w="891"/>
        <w:gridCol w:w="891"/>
        <w:gridCol w:w="7197"/>
      </w:tblGrid>
      <w:tr w:rsidR="00FA7006" w:rsidRPr="00F53530" w:rsidTr="00FA7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5"/>
        </w:trPr>
        <w:tc>
          <w:tcPr>
            <w:tcW w:w="6340" w:type="dxa"/>
            <w:hideMark/>
          </w:tcPr>
          <w:p w:rsidR="00FA7006" w:rsidRPr="00E72485" w:rsidRDefault="00FA7006" w:rsidP="00FA7006">
            <w:pPr>
              <w:rPr>
                <w:sz w:val="32"/>
              </w:rPr>
            </w:pPr>
            <w:r w:rsidRPr="00E72485">
              <w:rPr>
                <w:sz w:val="32"/>
              </w:rPr>
              <w:lastRenderedPageBreak/>
              <w:t>Capacity Tracker Checklist</w:t>
            </w:r>
          </w:p>
        </w:tc>
        <w:tc>
          <w:tcPr>
            <w:tcW w:w="891" w:type="dxa"/>
          </w:tcPr>
          <w:p w:rsidR="00FA7006" w:rsidRPr="00E72485" w:rsidRDefault="00FA7006" w:rsidP="00FA7006">
            <w:pPr>
              <w:rPr>
                <w:sz w:val="32"/>
              </w:rPr>
            </w:pPr>
            <w:r w:rsidRPr="00E72485">
              <w:rPr>
                <w:sz w:val="32"/>
              </w:rPr>
              <w:t>Tick Box</w:t>
            </w:r>
          </w:p>
        </w:tc>
        <w:tc>
          <w:tcPr>
            <w:tcW w:w="891" w:type="dxa"/>
            <w:hideMark/>
          </w:tcPr>
          <w:p w:rsidR="00FA7006" w:rsidRPr="00E72485" w:rsidRDefault="00FA7006" w:rsidP="00FA7006">
            <w:pPr>
              <w:rPr>
                <w:sz w:val="32"/>
              </w:rPr>
            </w:pPr>
            <w:r>
              <w:rPr>
                <w:sz w:val="32"/>
              </w:rPr>
              <w:t>N/A</w:t>
            </w:r>
          </w:p>
        </w:tc>
        <w:tc>
          <w:tcPr>
            <w:tcW w:w="7197" w:type="dxa"/>
          </w:tcPr>
          <w:p w:rsidR="00FA7006" w:rsidRPr="00E72485" w:rsidRDefault="00FA7006" w:rsidP="00FA7006">
            <w:pPr>
              <w:rPr>
                <w:b w:val="0"/>
                <w:bCs w:val="0"/>
                <w:sz w:val="32"/>
              </w:rPr>
            </w:pPr>
            <w:r>
              <w:rPr>
                <w:sz w:val="32"/>
              </w:rPr>
              <w:t>Evidence</w:t>
            </w:r>
            <w:r w:rsidR="00884475">
              <w:rPr>
                <w:sz w:val="32"/>
              </w:rPr>
              <w:t>/ Action</w:t>
            </w:r>
          </w:p>
        </w:tc>
      </w:tr>
      <w:tr w:rsidR="00FA7006" w:rsidRPr="00F53530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tcW w:w="6340" w:type="dxa"/>
            <w:hideMark/>
          </w:tcPr>
          <w:p w:rsidR="00FA7006" w:rsidRPr="00F53530" w:rsidRDefault="00FA7006" w:rsidP="00FA7006">
            <w:r w:rsidRPr="00F53530">
              <w:t>Our service has a system in place to update the Capacity Tracker at least once a week, even when someone is on leave.</w:t>
            </w:r>
          </w:p>
        </w:tc>
        <w:tc>
          <w:tcPr>
            <w:tcW w:w="891" w:type="dxa"/>
          </w:tcPr>
          <w:p w:rsidR="00FA7006" w:rsidRPr="00F53530" w:rsidRDefault="00FA7006" w:rsidP="00FA7006"/>
        </w:tc>
        <w:tc>
          <w:tcPr>
            <w:tcW w:w="891" w:type="dxa"/>
            <w:hideMark/>
          </w:tcPr>
          <w:p w:rsidR="00FA7006" w:rsidRPr="00F53530" w:rsidRDefault="00FA7006" w:rsidP="00FA7006"/>
        </w:tc>
        <w:tc>
          <w:tcPr>
            <w:tcW w:w="7197" w:type="dxa"/>
          </w:tcPr>
          <w:p w:rsidR="00FA7006" w:rsidRPr="00F53530" w:rsidRDefault="00FA7006" w:rsidP="00FA7006"/>
        </w:tc>
      </w:tr>
      <w:tr w:rsidR="00FA7006" w:rsidRPr="00F53530" w:rsidTr="00FA7006">
        <w:trPr>
          <w:trHeight w:val="684"/>
        </w:trPr>
        <w:tc>
          <w:tcPr>
            <w:tcW w:w="6340" w:type="dxa"/>
            <w:shd w:val="clear" w:color="auto" w:fill="052F61" w:themeFill="accent1"/>
            <w:hideMark/>
          </w:tcPr>
          <w:p w:rsidR="00FA7006" w:rsidRPr="00E72485" w:rsidRDefault="00FA7006" w:rsidP="00FA7006">
            <w:pPr>
              <w:rPr>
                <w:sz w:val="32"/>
              </w:rPr>
            </w:pPr>
            <w:r w:rsidRPr="00E72485">
              <w:rPr>
                <w:b/>
                <w:bCs/>
                <w:sz w:val="32"/>
              </w:rPr>
              <w:t>Adult Social Care Risk Reduction Framework Checklist</w:t>
            </w:r>
          </w:p>
        </w:tc>
        <w:tc>
          <w:tcPr>
            <w:tcW w:w="891" w:type="dxa"/>
            <w:shd w:val="clear" w:color="auto" w:fill="052F61" w:themeFill="accent1"/>
          </w:tcPr>
          <w:p w:rsidR="00FA7006" w:rsidRPr="00E72485" w:rsidRDefault="00FA7006" w:rsidP="00FA7006">
            <w:pPr>
              <w:rPr>
                <w:sz w:val="32"/>
              </w:rPr>
            </w:pPr>
            <w:r w:rsidRPr="00E72485">
              <w:rPr>
                <w:b/>
                <w:bCs/>
                <w:sz w:val="32"/>
              </w:rPr>
              <w:t>Tick Box</w:t>
            </w:r>
          </w:p>
        </w:tc>
        <w:tc>
          <w:tcPr>
            <w:tcW w:w="891" w:type="dxa"/>
            <w:shd w:val="clear" w:color="auto" w:fill="052F61" w:themeFill="accent1"/>
            <w:hideMark/>
          </w:tcPr>
          <w:p w:rsidR="00FA7006" w:rsidRPr="00E72485" w:rsidRDefault="00FA7006" w:rsidP="00FA7006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>N/A</w:t>
            </w:r>
          </w:p>
        </w:tc>
        <w:tc>
          <w:tcPr>
            <w:tcW w:w="7197" w:type="dxa"/>
            <w:shd w:val="clear" w:color="auto" w:fill="052F61" w:themeFill="accent1"/>
          </w:tcPr>
          <w:p w:rsidR="00FA7006" w:rsidRPr="00884475" w:rsidRDefault="00884475" w:rsidP="00FA7006">
            <w:pPr>
              <w:rPr>
                <w:b/>
                <w:bCs/>
                <w:sz w:val="32"/>
              </w:rPr>
            </w:pPr>
            <w:r w:rsidRPr="00884475">
              <w:rPr>
                <w:b/>
                <w:sz w:val="32"/>
              </w:rPr>
              <w:t>Evidence/ Action</w:t>
            </w:r>
          </w:p>
        </w:tc>
      </w:tr>
      <w:tr w:rsidR="00FA7006" w:rsidRPr="00F53530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tcW w:w="6340" w:type="dxa"/>
            <w:hideMark/>
          </w:tcPr>
          <w:p w:rsidR="00FA7006" w:rsidRPr="00F53530" w:rsidRDefault="00FA7006" w:rsidP="00FA7006">
            <w:r w:rsidRPr="00F53530">
              <w:t>Read the Adult Social Care Risk Reduction Framework and discuss needs with individual staff, create a dynamic risk assessment and implement policy that makes them feel safe</w:t>
            </w:r>
          </w:p>
        </w:tc>
        <w:tc>
          <w:tcPr>
            <w:tcW w:w="891" w:type="dxa"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891" w:type="dxa"/>
            <w:hideMark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7197" w:type="dxa"/>
          </w:tcPr>
          <w:p w:rsidR="00FA7006" w:rsidRPr="00F53530" w:rsidRDefault="00FA7006" w:rsidP="00FA7006"/>
        </w:tc>
      </w:tr>
      <w:tr w:rsidR="00FA7006" w:rsidRPr="00F53530" w:rsidTr="00FA7006">
        <w:trPr>
          <w:trHeight w:val="684"/>
        </w:trPr>
        <w:tc>
          <w:tcPr>
            <w:tcW w:w="6340" w:type="dxa"/>
            <w:shd w:val="clear" w:color="auto" w:fill="052F61" w:themeFill="accent1"/>
            <w:hideMark/>
          </w:tcPr>
          <w:p w:rsidR="00FA7006" w:rsidRPr="00E72485" w:rsidRDefault="00FA7006" w:rsidP="00FA7006">
            <w:pPr>
              <w:rPr>
                <w:sz w:val="32"/>
              </w:rPr>
            </w:pPr>
            <w:r w:rsidRPr="00E72485">
              <w:rPr>
                <w:b/>
                <w:bCs/>
                <w:sz w:val="32"/>
              </w:rPr>
              <w:t>Covid-19 Checklist</w:t>
            </w:r>
          </w:p>
        </w:tc>
        <w:tc>
          <w:tcPr>
            <w:tcW w:w="891" w:type="dxa"/>
            <w:shd w:val="clear" w:color="auto" w:fill="052F61" w:themeFill="accent1"/>
          </w:tcPr>
          <w:p w:rsidR="00FA7006" w:rsidRPr="00E72485" w:rsidRDefault="00FA7006" w:rsidP="00FA7006">
            <w:pPr>
              <w:rPr>
                <w:sz w:val="32"/>
              </w:rPr>
            </w:pPr>
            <w:r w:rsidRPr="00E72485">
              <w:rPr>
                <w:b/>
                <w:bCs/>
                <w:sz w:val="32"/>
              </w:rPr>
              <w:t>Tick Box</w:t>
            </w:r>
          </w:p>
        </w:tc>
        <w:tc>
          <w:tcPr>
            <w:tcW w:w="891" w:type="dxa"/>
            <w:shd w:val="clear" w:color="auto" w:fill="052F61" w:themeFill="accent1"/>
            <w:hideMark/>
          </w:tcPr>
          <w:p w:rsidR="00FA7006" w:rsidRPr="00E72485" w:rsidRDefault="00FA7006" w:rsidP="00FA7006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>N/A</w:t>
            </w:r>
          </w:p>
        </w:tc>
        <w:tc>
          <w:tcPr>
            <w:tcW w:w="7197" w:type="dxa"/>
            <w:shd w:val="clear" w:color="auto" w:fill="052F61" w:themeFill="accent1"/>
          </w:tcPr>
          <w:p w:rsidR="00FA7006" w:rsidRPr="00884475" w:rsidRDefault="00884475" w:rsidP="00FA7006">
            <w:pPr>
              <w:rPr>
                <w:b/>
                <w:bCs/>
                <w:sz w:val="32"/>
              </w:rPr>
            </w:pPr>
            <w:r w:rsidRPr="00884475">
              <w:rPr>
                <w:b/>
                <w:sz w:val="32"/>
              </w:rPr>
              <w:t>Evidence/ Action</w:t>
            </w:r>
          </w:p>
        </w:tc>
      </w:tr>
      <w:tr w:rsidR="00FA7006" w:rsidRPr="00F53530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tcW w:w="6340" w:type="dxa"/>
            <w:hideMark/>
          </w:tcPr>
          <w:p w:rsidR="00FA7006" w:rsidRPr="00F53530" w:rsidRDefault="00FA7006" w:rsidP="00FA7006">
            <w:r w:rsidRPr="00F53530">
              <w:t xml:space="preserve">Our service has completed the Covid-19 Checklist for </w:t>
            </w:r>
            <w:hyperlink r:id="rId7" w:history="1">
              <w:r w:rsidRPr="008C6F80">
                <w:rPr>
                  <w:rStyle w:val="Hyperlink"/>
                </w:rPr>
                <w:t>Community</w:t>
              </w:r>
            </w:hyperlink>
            <w:r w:rsidRPr="00F53530">
              <w:t xml:space="preserve"> or </w:t>
            </w:r>
            <w:hyperlink r:id="rId8" w:history="1">
              <w:r w:rsidRPr="008C6F80">
                <w:rPr>
                  <w:rStyle w:val="Hyperlink"/>
                </w:rPr>
                <w:t>Accommo</w:t>
              </w:r>
              <w:bookmarkStart w:id="0" w:name="_GoBack"/>
              <w:bookmarkEnd w:id="0"/>
              <w:r w:rsidRPr="008C6F80">
                <w:rPr>
                  <w:rStyle w:val="Hyperlink"/>
                </w:rPr>
                <w:t>d</w:t>
              </w:r>
              <w:r w:rsidRPr="008C6F80">
                <w:rPr>
                  <w:rStyle w:val="Hyperlink"/>
                </w:rPr>
                <w:t>ation Based</w:t>
              </w:r>
            </w:hyperlink>
            <w:r w:rsidRPr="00F53530">
              <w:t xml:space="preserve"> Providers</w:t>
            </w:r>
          </w:p>
        </w:tc>
        <w:tc>
          <w:tcPr>
            <w:tcW w:w="891" w:type="dxa"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891" w:type="dxa"/>
            <w:hideMark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7197" w:type="dxa"/>
          </w:tcPr>
          <w:p w:rsidR="00FA7006" w:rsidRPr="00F53530" w:rsidRDefault="00FA7006" w:rsidP="00FA7006"/>
        </w:tc>
      </w:tr>
      <w:tr w:rsidR="00FA7006" w:rsidRPr="00F53530" w:rsidTr="00FA7006">
        <w:trPr>
          <w:trHeight w:val="684"/>
        </w:trPr>
        <w:tc>
          <w:tcPr>
            <w:tcW w:w="6340" w:type="dxa"/>
            <w:hideMark/>
          </w:tcPr>
          <w:p w:rsidR="00FA7006" w:rsidRPr="00F53530" w:rsidRDefault="00FA7006" w:rsidP="00FA7006">
            <w:r w:rsidRPr="00F53530">
              <w:t>All staff have familiarised themselves with the Responding to an Outbreak flowchart</w:t>
            </w:r>
          </w:p>
        </w:tc>
        <w:tc>
          <w:tcPr>
            <w:tcW w:w="891" w:type="dxa"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891" w:type="dxa"/>
            <w:hideMark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7197" w:type="dxa"/>
          </w:tcPr>
          <w:p w:rsidR="00FA7006" w:rsidRPr="00F53530" w:rsidRDefault="00FA7006" w:rsidP="00FA7006"/>
        </w:tc>
      </w:tr>
      <w:tr w:rsidR="00FA7006" w:rsidRPr="00F53530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6340" w:type="dxa"/>
            <w:hideMark/>
          </w:tcPr>
          <w:p w:rsidR="00FA7006" w:rsidRPr="00F53530" w:rsidRDefault="00FA7006" w:rsidP="00FA7006">
            <w:r w:rsidRPr="00F53530">
              <w:t xml:space="preserve">Our service has completed the </w:t>
            </w:r>
            <w:hyperlink r:id="rId9" w:history="1">
              <w:r w:rsidRPr="00F53530">
                <w:rPr>
                  <w:rStyle w:val="Hyperlink"/>
                </w:rPr>
                <w:t>NCF IPC Checklist</w:t>
              </w:r>
            </w:hyperlink>
          </w:p>
        </w:tc>
        <w:tc>
          <w:tcPr>
            <w:tcW w:w="891" w:type="dxa"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891" w:type="dxa"/>
            <w:hideMark/>
          </w:tcPr>
          <w:p w:rsidR="00FA7006" w:rsidRPr="00F53530" w:rsidRDefault="00FA7006" w:rsidP="00FA7006">
            <w:r w:rsidRPr="00F53530">
              <w:t> </w:t>
            </w:r>
          </w:p>
        </w:tc>
        <w:tc>
          <w:tcPr>
            <w:tcW w:w="7197" w:type="dxa"/>
          </w:tcPr>
          <w:p w:rsidR="00FA7006" w:rsidRPr="00F53530" w:rsidRDefault="00FA7006" w:rsidP="00FA7006"/>
        </w:tc>
      </w:tr>
    </w:tbl>
    <w:p w:rsidR="00EF7F9B" w:rsidRDefault="00EF7F9B"/>
    <w:p w:rsidR="00EF7F9B" w:rsidRDefault="00EF7F9B"/>
    <w:p w:rsidR="00EF7F9B" w:rsidRDefault="00EF7F9B"/>
    <w:p w:rsidR="00F53530" w:rsidRDefault="00F53530"/>
    <w:p w:rsidR="00F53530" w:rsidRDefault="00F53530"/>
    <w:tbl>
      <w:tblPr>
        <w:tblStyle w:val="ListTable3-Accent1"/>
        <w:tblpPr w:leftFromText="180" w:rightFromText="180" w:vertAnchor="page" w:horzAnchor="margin" w:tblpY="1291"/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417"/>
        <w:gridCol w:w="893"/>
        <w:gridCol w:w="893"/>
        <w:gridCol w:w="7065"/>
      </w:tblGrid>
      <w:tr w:rsidR="00FA7006" w:rsidRPr="00BE23A4" w:rsidTr="00FA7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  <w:rPr>
                <w:sz w:val="32"/>
              </w:rPr>
            </w:pPr>
            <w:r w:rsidRPr="00BE23A4">
              <w:rPr>
                <w:sz w:val="32"/>
              </w:rPr>
              <w:t>CHECKLIST FOR FLU AND NOROVIRUS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  <w:rPr>
                <w:sz w:val="32"/>
              </w:rPr>
            </w:pPr>
            <w:r w:rsidRPr="00BE23A4">
              <w:rPr>
                <w:sz w:val="32"/>
              </w:rPr>
              <w:t>Tick Box</w:t>
            </w: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N/A</w:t>
            </w:r>
          </w:p>
        </w:tc>
        <w:tc>
          <w:tcPr>
            <w:tcW w:w="7065" w:type="dxa"/>
          </w:tcPr>
          <w:p w:rsidR="00FA7006" w:rsidRPr="00E72485" w:rsidRDefault="00884475" w:rsidP="00FA7006">
            <w:pPr>
              <w:rPr>
                <w:b w:val="0"/>
                <w:bCs w:val="0"/>
                <w:sz w:val="32"/>
              </w:rPr>
            </w:pPr>
            <w:r>
              <w:rPr>
                <w:sz w:val="32"/>
              </w:rPr>
              <w:t>Evidence/ Action</w:t>
            </w:r>
          </w:p>
        </w:tc>
      </w:tr>
      <w:tr w:rsidR="00FA7006" w:rsidRPr="00BE23A4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Make all staff aware that they are eligible for a free flu vaccine and encourage them to book an appointment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F53530" w:rsidRDefault="00FA7006" w:rsidP="00FA7006"/>
        </w:tc>
      </w:tr>
      <w:tr w:rsidR="00FA7006" w:rsidRPr="00BE23A4" w:rsidTr="00FA7006">
        <w:trPr>
          <w:trHeight w:val="360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Ensure all staff are familiar with the symptoms of Norovirus and Flu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E72485" w:rsidRDefault="00FA7006" w:rsidP="00FA7006">
            <w:pPr>
              <w:rPr>
                <w:b/>
                <w:bCs/>
                <w:sz w:val="32"/>
              </w:rPr>
            </w:pPr>
          </w:p>
        </w:tc>
      </w:tr>
      <w:tr w:rsidR="00FA7006" w:rsidRPr="00BE23A4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If you notice someone has symptoms, organise for them to have a test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F53530" w:rsidRDefault="00FA7006" w:rsidP="00FA7006"/>
        </w:tc>
      </w:tr>
      <w:tr w:rsidR="00FA7006" w:rsidRPr="00BE23A4" w:rsidTr="00FA7006">
        <w:trPr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Ensure you have a plan in place for segregation and separation of residents in the event of an outbreak and that everyone is familiar with the plan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E72485" w:rsidRDefault="00FA7006" w:rsidP="00FA7006">
            <w:pPr>
              <w:rPr>
                <w:b/>
                <w:bCs/>
                <w:sz w:val="32"/>
              </w:rPr>
            </w:pPr>
          </w:p>
        </w:tc>
      </w:tr>
      <w:tr w:rsidR="00FA7006" w:rsidRPr="00BE23A4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Establish a clear policy for the management of staff affected in an outbreak and when they can return to work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F53530" w:rsidRDefault="00FA7006" w:rsidP="00FA7006"/>
        </w:tc>
      </w:tr>
      <w:tr w:rsidR="00FA7006" w:rsidRPr="00BE23A4" w:rsidTr="00FA7006">
        <w:trPr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Consider how to maintain business continuity if there are staffing shortages e.g. bank staff, movement of staff between settings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F53530" w:rsidRDefault="00FA7006" w:rsidP="00FA7006"/>
        </w:tc>
      </w:tr>
      <w:tr w:rsidR="00FA7006" w:rsidRPr="00BE23A4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>Have informative materials such as laminated signs ready to be put up in the event of an outbreak to remind everyone of procedures.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F53530" w:rsidRDefault="00FA7006" w:rsidP="00FA7006"/>
        </w:tc>
      </w:tr>
      <w:tr w:rsidR="00FA7006" w:rsidRPr="00BE23A4" w:rsidTr="00FA7006">
        <w:trPr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 xml:space="preserve">Ensure </w:t>
            </w:r>
            <w:proofErr w:type="spellStart"/>
            <w:r w:rsidRPr="00BE23A4">
              <w:t>Telemeds</w:t>
            </w:r>
            <w:proofErr w:type="spellEnd"/>
            <w:r w:rsidRPr="00BE23A4">
              <w:t xml:space="preserve"> system is up to date, switched on and checked weekly. All staff are trained on </w:t>
            </w:r>
            <w:proofErr w:type="spellStart"/>
            <w:r w:rsidRPr="00BE23A4">
              <w:t>Telemeds</w:t>
            </w:r>
            <w:proofErr w:type="spellEnd"/>
            <w:r w:rsidRPr="00BE23A4">
              <w:t>. Ensure monitoring equipment is available, in working order and staff are trained to use it.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BE23A4" w:rsidRDefault="00FA7006" w:rsidP="00FA7006"/>
        </w:tc>
      </w:tr>
      <w:tr w:rsidR="00FA7006" w:rsidRPr="00BE23A4" w:rsidTr="00FA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6417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  <w:r w:rsidRPr="00BE23A4">
              <w:t xml:space="preserve">Ensure staff are familiar with the </w:t>
            </w:r>
            <w:hyperlink r:id="rId10" w:history="1">
              <w:r w:rsidRPr="00BE23A4">
                <w:rPr>
                  <w:rStyle w:val="Hyperlink"/>
                </w:rPr>
                <w:t xml:space="preserve">Gold Line </w:t>
              </w:r>
            </w:hyperlink>
            <w:r w:rsidRPr="00BE23A4">
              <w:t>service and when to use it.</w:t>
            </w:r>
          </w:p>
        </w:tc>
        <w:tc>
          <w:tcPr>
            <w:tcW w:w="893" w:type="dxa"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893" w:type="dxa"/>
            <w:hideMark/>
          </w:tcPr>
          <w:p w:rsidR="00FA7006" w:rsidRPr="00BE23A4" w:rsidRDefault="00FA7006" w:rsidP="00FA7006">
            <w:pPr>
              <w:spacing w:after="160" w:line="259" w:lineRule="auto"/>
            </w:pPr>
          </w:p>
        </w:tc>
        <w:tc>
          <w:tcPr>
            <w:tcW w:w="7065" w:type="dxa"/>
          </w:tcPr>
          <w:p w:rsidR="00FA7006" w:rsidRPr="00BE23A4" w:rsidRDefault="00FA7006" w:rsidP="00FA7006"/>
        </w:tc>
      </w:tr>
    </w:tbl>
    <w:p w:rsidR="00F53530" w:rsidRDefault="00F53530"/>
    <w:p w:rsidR="007A07AB" w:rsidRDefault="007A07AB"/>
    <w:p w:rsidR="00F53530" w:rsidRDefault="00F53530"/>
    <w:p w:rsidR="00F53530" w:rsidRDefault="00F53530"/>
    <w:tbl>
      <w:tblPr>
        <w:tblStyle w:val="ListTable3-Accent1"/>
        <w:tblpPr w:leftFromText="180" w:rightFromText="180" w:vertAnchor="text" w:horzAnchor="margin" w:tblpY="-73"/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373"/>
        <w:gridCol w:w="946"/>
        <w:gridCol w:w="946"/>
        <w:gridCol w:w="7037"/>
      </w:tblGrid>
      <w:tr w:rsidR="00FA7006" w:rsidRPr="007A07AB" w:rsidTr="007B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tcW w:w="6373" w:type="dxa"/>
            <w:hideMark/>
          </w:tcPr>
          <w:p w:rsidR="00FA7006" w:rsidRPr="007A07AB" w:rsidRDefault="00FA7006" w:rsidP="00FA7006">
            <w:pPr>
              <w:spacing w:after="160" w:line="259" w:lineRule="auto"/>
              <w:rPr>
                <w:sz w:val="32"/>
                <w:szCs w:val="32"/>
              </w:rPr>
            </w:pPr>
            <w:r w:rsidRPr="007A07AB">
              <w:rPr>
                <w:sz w:val="32"/>
                <w:szCs w:val="32"/>
              </w:rPr>
              <w:t>PPE CHECKLIST</w:t>
            </w:r>
          </w:p>
        </w:tc>
        <w:tc>
          <w:tcPr>
            <w:tcW w:w="946" w:type="dxa"/>
          </w:tcPr>
          <w:p w:rsidR="00FA7006" w:rsidRPr="007A07AB" w:rsidRDefault="00FA7006" w:rsidP="00FA7006">
            <w:pPr>
              <w:spacing w:after="160" w:line="259" w:lineRule="auto"/>
              <w:rPr>
                <w:sz w:val="32"/>
                <w:szCs w:val="32"/>
              </w:rPr>
            </w:pPr>
            <w:r w:rsidRPr="007A07AB">
              <w:rPr>
                <w:sz w:val="32"/>
                <w:szCs w:val="32"/>
              </w:rPr>
              <w:t>Tick Box</w:t>
            </w:r>
          </w:p>
        </w:tc>
        <w:tc>
          <w:tcPr>
            <w:tcW w:w="946" w:type="dxa"/>
            <w:hideMark/>
          </w:tcPr>
          <w:p w:rsidR="00FA7006" w:rsidRPr="007A07AB" w:rsidRDefault="00FA7006" w:rsidP="00FA7006">
            <w:pPr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N/A</w:t>
            </w:r>
          </w:p>
        </w:tc>
        <w:tc>
          <w:tcPr>
            <w:tcW w:w="7037" w:type="dxa"/>
          </w:tcPr>
          <w:p w:rsidR="00FA7006" w:rsidRPr="007A07AB" w:rsidRDefault="00884475" w:rsidP="00FA700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</w:rPr>
              <w:t>Evidence/ Action</w:t>
            </w:r>
          </w:p>
        </w:tc>
      </w:tr>
      <w:tr w:rsidR="00FA7006" w:rsidRPr="007A07AB" w:rsidTr="007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tcW w:w="6373" w:type="dxa"/>
            <w:hideMark/>
          </w:tcPr>
          <w:p w:rsidR="00FA7006" w:rsidRPr="007A07AB" w:rsidRDefault="00FA7006" w:rsidP="00FA7006">
            <w:pPr>
              <w:spacing w:after="160" w:line="259" w:lineRule="auto"/>
            </w:pPr>
            <w:r w:rsidRPr="007A07AB">
              <w:t>Our service has enough PPE to last at least 3 weeks</w:t>
            </w:r>
          </w:p>
        </w:tc>
        <w:tc>
          <w:tcPr>
            <w:tcW w:w="946" w:type="dxa"/>
          </w:tcPr>
          <w:p w:rsidR="00FA7006" w:rsidRPr="007A07AB" w:rsidRDefault="00FA7006" w:rsidP="00FA7006">
            <w:pPr>
              <w:spacing w:after="160" w:line="259" w:lineRule="auto"/>
            </w:pPr>
          </w:p>
        </w:tc>
        <w:tc>
          <w:tcPr>
            <w:tcW w:w="946" w:type="dxa"/>
            <w:hideMark/>
          </w:tcPr>
          <w:p w:rsidR="00FA7006" w:rsidRPr="007A07AB" w:rsidRDefault="00FA7006" w:rsidP="00FA7006">
            <w:pPr>
              <w:spacing w:after="160" w:line="259" w:lineRule="auto"/>
            </w:pPr>
          </w:p>
        </w:tc>
        <w:tc>
          <w:tcPr>
            <w:tcW w:w="7037" w:type="dxa"/>
          </w:tcPr>
          <w:p w:rsidR="00FA7006" w:rsidRPr="00F53530" w:rsidRDefault="00FA7006" w:rsidP="00FA7006"/>
        </w:tc>
      </w:tr>
      <w:tr w:rsidR="00FA7006" w:rsidRPr="007A07AB" w:rsidTr="007B61DE">
        <w:trPr>
          <w:trHeight w:val="1053"/>
        </w:trPr>
        <w:tc>
          <w:tcPr>
            <w:tcW w:w="6373" w:type="dxa"/>
            <w:hideMark/>
          </w:tcPr>
          <w:p w:rsidR="00FA7006" w:rsidRPr="007A07AB" w:rsidRDefault="00FA7006" w:rsidP="00FA7006">
            <w:pPr>
              <w:spacing w:after="160" w:line="259" w:lineRule="auto"/>
            </w:pPr>
            <w:r w:rsidRPr="007A07AB">
              <w:t>All staff are aware of what PPE they must where in different care situations</w:t>
            </w:r>
          </w:p>
        </w:tc>
        <w:tc>
          <w:tcPr>
            <w:tcW w:w="946" w:type="dxa"/>
          </w:tcPr>
          <w:p w:rsidR="00FA7006" w:rsidRPr="007A07AB" w:rsidRDefault="00FA7006" w:rsidP="00FA7006">
            <w:pPr>
              <w:spacing w:after="160" w:line="259" w:lineRule="auto"/>
            </w:pPr>
          </w:p>
        </w:tc>
        <w:tc>
          <w:tcPr>
            <w:tcW w:w="946" w:type="dxa"/>
            <w:hideMark/>
          </w:tcPr>
          <w:p w:rsidR="00FA7006" w:rsidRPr="007A07AB" w:rsidRDefault="00FA7006" w:rsidP="00FA7006">
            <w:pPr>
              <w:spacing w:after="160" w:line="259" w:lineRule="auto"/>
            </w:pPr>
          </w:p>
        </w:tc>
        <w:tc>
          <w:tcPr>
            <w:tcW w:w="7037" w:type="dxa"/>
          </w:tcPr>
          <w:p w:rsidR="00FA7006" w:rsidRPr="00E72485" w:rsidRDefault="00FA7006" w:rsidP="00FA7006">
            <w:pPr>
              <w:rPr>
                <w:b/>
                <w:bCs/>
                <w:sz w:val="32"/>
              </w:rPr>
            </w:pPr>
          </w:p>
        </w:tc>
      </w:tr>
      <w:tr w:rsidR="00FA7006" w:rsidRPr="007A07AB" w:rsidTr="007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tcW w:w="6373" w:type="dxa"/>
            <w:hideMark/>
          </w:tcPr>
          <w:p w:rsidR="00FA7006" w:rsidRPr="007A07AB" w:rsidRDefault="00FA7006" w:rsidP="00FA7006">
            <w:pPr>
              <w:spacing w:after="160" w:line="259" w:lineRule="auto"/>
            </w:pPr>
            <w:r w:rsidRPr="007A07AB">
              <w:t>All staff have received up-to-date training on donning and doffing PPE</w:t>
            </w:r>
          </w:p>
        </w:tc>
        <w:tc>
          <w:tcPr>
            <w:tcW w:w="946" w:type="dxa"/>
          </w:tcPr>
          <w:p w:rsidR="00FA7006" w:rsidRPr="007A07AB" w:rsidRDefault="00FA7006" w:rsidP="00FA7006">
            <w:pPr>
              <w:spacing w:after="160" w:line="259" w:lineRule="auto"/>
            </w:pPr>
          </w:p>
        </w:tc>
        <w:tc>
          <w:tcPr>
            <w:tcW w:w="946" w:type="dxa"/>
            <w:hideMark/>
          </w:tcPr>
          <w:p w:rsidR="00FA7006" w:rsidRPr="007A07AB" w:rsidRDefault="00FA7006" w:rsidP="00FA7006">
            <w:pPr>
              <w:spacing w:after="160" w:line="259" w:lineRule="auto"/>
            </w:pPr>
          </w:p>
        </w:tc>
        <w:tc>
          <w:tcPr>
            <w:tcW w:w="7037" w:type="dxa"/>
          </w:tcPr>
          <w:p w:rsidR="00FA7006" w:rsidRPr="00F53530" w:rsidRDefault="00FA7006" w:rsidP="00FA7006"/>
        </w:tc>
      </w:tr>
    </w:tbl>
    <w:p w:rsidR="007A07AB" w:rsidRDefault="007A07AB"/>
    <w:p w:rsidR="007A07AB" w:rsidRDefault="007A07AB"/>
    <w:p w:rsidR="007A07AB" w:rsidRDefault="007A07AB"/>
    <w:p w:rsidR="007A07AB" w:rsidRDefault="007A07AB"/>
    <w:p w:rsidR="007A07AB" w:rsidRDefault="007A07AB"/>
    <w:p w:rsidR="00F53530" w:rsidRDefault="00F53530"/>
    <w:p w:rsidR="00F53530" w:rsidRDefault="00F53530"/>
    <w:p w:rsidR="00F53530" w:rsidRDefault="00F53530"/>
    <w:p w:rsidR="00F53530" w:rsidRDefault="00F53530"/>
    <w:p w:rsidR="00F53530" w:rsidRDefault="00F53530"/>
    <w:p w:rsidR="00F53530" w:rsidRDefault="00F53530"/>
    <w:p w:rsidR="00F53530" w:rsidRDefault="00F53530"/>
    <w:p w:rsidR="00EA50AA" w:rsidRDefault="00EA50AA"/>
    <w:p w:rsidR="00EA50AA" w:rsidRDefault="00EA50AA"/>
    <w:p w:rsidR="00EA50AA" w:rsidRDefault="00EA50AA"/>
    <w:p w:rsidR="00EA50AA" w:rsidRDefault="00EA50AA"/>
    <w:tbl>
      <w:tblPr>
        <w:tblStyle w:val="ListTable3-Accent1"/>
        <w:tblpPr w:leftFromText="180" w:rightFromText="180" w:vertAnchor="text" w:horzAnchor="margin" w:tblpXSpec="center" w:tblpY="-52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763"/>
        <w:gridCol w:w="986"/>
      </w:tblGrid>
      <w:tr w:rsidR="00F64A44" w:rsidRPr="00F53530" w:rsidTr="00F64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tcW w:w="9763" w:type="dxa"/>
            <w:hideMark/>
          </w:tcPr>
          <w:p w:rsidR="00F64A44" w:rsidRPr="00DF0364" w:rsidRDefault="00F64A44" w:rsidP="00F64A44">
            <w:pPr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FFFFFF" w:themeColor="light1"/>
                <w:kern w:val="24"/>
                <w:sz w:val="44"/>
                <w:szCs w:val="36"/>
                <w:lang w:eastAsia="en-GB"/>
              </w:rPr>
              <w:t>Winter Car Essentials</w:t>
            </w:r>
          </w:p>
        </w:tc>
        <w:tc>
          <w:tcPr>
            <w:tcW w:w="986" w:type="dxa"/>
            <w:hideMark/>
          </w:tcPr>
          <w:p w:rsidR="00F64A44" w:rsidRPr="00DF0364" w:rsidRDefault="00F64A44" w:rsidP="00F64A44">
            <w:pPr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DF0364">
              <w:rPr>
                <w:rFonts w:ascii="Century Gothic" w:eastAsia="Times New Roman" w:hAnsi="Century Gothic" w:cs="Arial"/>
                <w:color w:val="FFFFFF" w:themeColor="light1"/>
                <w:kern w:val="24"/>
                <w:sz w:val="32"/>
                <w:szCs w:val="36"/>
                <w:lang w:eastAsia="en-GB"/>
              </w:rPr>
              <w:t>Tick Box</w:t>
            </w: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Road map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Ice scraper or de-icer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Torch and batteries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In-car phone charger or portable charger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Warm clothes and blankets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Umbrella or waterproof clothing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Spare pair of shoes or boots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 xml:space="preserve">Food and drink 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High-visibility clothing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Hazard Triangle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 xml:space="preserve">First aid kit 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Jump Leads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 xml:space="preserve">Empty fuel can 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1A70A5" w:rsidRPr="00F53530" w:rsidTr="00F64A44">
        <w:trPr>
          <w:trHeight w:val="444"/>
        </w:trPr>
        <w:tc>
          <w:tcPr>
            <w:tcW w:w="9763" w:type="dxa"/>
          </w:tcPr>
          <w:p w:rsidR="001A70A5" w:rsidRPr="00F64A44" w:rsidRDefault="001A70A5" w:rsidP="00F64A44">
            <w:pPr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</w:pPr>
            <w:r w:rsidRPr="001A70A5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Winter Tyres</w:t>
            </w:r>
          </w:p>
        </w:tc>
        <w:tc>
          <w:tcPr>
            <w:tcW w:w="986" w:type="dxa"/>
          </w:tcPr>
          <w:p w:rsidR="001A70A5" w:rsidRPr="00F53530" w:rsidRDefault="001A70A5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64A44" w:rsidRPr="00F53530" w:rsidTr="00F6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763" w:type="dxa"/>
            <w:hideMark/>
          </w:tcPr>
          <w:p w:rsidR="00F64A44" w:rsidRPr="00F64A44" w:rsidRDefault="00F64A44" w:rsidP="00F64A44">
            <w:pPr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64A44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Breakdown service and insurance company contact details</w:t>
            </w:r>
          </w:p>
        </w:tc>
        <w:tc>
          <w:tcPr>
            <w:tcW w:w="986" w:type="dxa"/>
            <w:hideMark/>
          </w:tcPr>
          <w:p w:rsidR="00F64A44" w:rsidRPr="00F53530" w:rsidRDefault="00F64A44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1A70A5" w:rsidRPr="00F53530" w:rsidTr="00F64A44">
        <w:trPr>
          <w:trHeight w:val="404"/>
        </w:trPr>
        <w:tc>
          <w:tcPr>
            <w:tcW w:w="9763" w:type="dxa"/>
          </w:tcPr>
          <w:p w:rsidR="001A70A5" w:rsidRPr="00F64A44" w:rsidRDefault="00BE6A39" w:rsidP="00F64A44">
            <w:pPr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>Up-to-date MOT status</w:t>
            </w:r>
            <w:r w:rsidRPr="00BE6A39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28"/>
                <w:lang w:eastAsia="en-GB"/>
              </w:rPr>
              <w:t xml:space="preserve"> on your vehicle </w:t>
            </w:r>
          </w:p>
        </w:tc>
        <w:tc>
          <w:tcPr>
            <w:tcW w:w="986" w:type="dxa"/>
          </w:tcPr>
          <w:p w:rsidR="001A70A5" w:rsidRPr="00F53530" w:rsidRDefault="001A70A5" w:rsidP="00F64A44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</w:tbl>
    <w:p w:rsidR="00EA50AA" w:rsidRDefault="00EA50AA"/>
    <w:p w:rsidR="00EA50AA" w:rsidRDefault="00EA50AA"/>
    <w:p w:rsidR="00EA50AA" w:rsidRDefault="00EA50AA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p w:rsidR="00F3376B" w:rsidRDefault="00F3376B"/>
    <w:tbl>
      <w:tblPr>
        <w:tblW w:w="15149" w:type="dxa"/>
        <w:tblInd w:w="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85"/>
        <w:gridCol w:w="971"/>
        <w:gridCol w:w="971"/>
        <w:gridCol w:w="7622"/>
      </w:tblGrid>
      <w:tr w:rsidR="00FA7006" w:rsidRPr="00B55185" w:rsidTr="007B61DE">
        <w:trPr>
          <w:trHeight w:val="677"/>
        </w:trPr>
        <w:tc>
          <w:tcPr>
            <w:tcW w:w="1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Pr="00B55185" w:rsidRDefault="00FA7006" w:rsidP="00F3376B">
            <w:pPr>
              <w:rPr>
                <w:b/>
                <w:bCs/>
                <w:sz w:val="28"/>
                <w:szCs w:val="32"/>
              </w:rPr>
            </w:pPr>
            <w:r w:rsidRPr="00553F15">
              <w:rPr>
                <w:b/>
                <w:bCs/>
                <w:sz w:val="48"/>
                <w:szCs w:val="32"/>
              </w:rPr>
              <w:t>Building Maintenance</w:t>
            </w:r>
          </w:p>
        </w:tc>
      </w:tr>
      <w:tr w:rsidR="00FA7006" w:rsidRPr="00B55185" w:rsidTr="007B61DE">
        <w:trPr>
          <w:trHeight w:val="677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36"/>
                <w:lang w:eastAsia="en-GB"/>
              </w:rPr>
            </w:pPr>
            <w:r w:rsidRPr="00B55185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32"/>
                <w:szCs w:val="36"/>
                <w:lang w:eastAsia="en-GB"/>
              </w:rPr>
              <w:t xml:space="preserve">Boilers and Heating Systems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36"/>
                <w:lang w:eastAsia="en-GB"/>
              </w:rPr>
            </w:pPr>
            <w:r w:rsidRPr="00F53530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Default="00FA7006" w:rsidP="00FA7006">
            <w:pPr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N/A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Pr="00884475" w:rsidRDefault="00FA7006" w:rsidP="00FA7006">
            <w:pPr>
              <w:rPr>
                <w:b/>
                <w:bCs/>
                <w:sz w:val="28"/>
                <w:szCs w:val="32"/>
              </w:rPr>
            </w:pPr>
            <w:r w:rsidRPr="00884475">
              <w:rPr>
                <w:b/>
                <w:bCs/>
                <w:sz w:val="28"/>
                <w:szCs w:val="32"/>
              </w:rPr>
              <w:t xml:space="preserve"> </w:t>
            </w:r>
            <w:r w:rsidR="00884475" w:rsidRPr="00884475">
              <w:rPr>
                <w:b/>
                <w:sz w:val="32"/>
              </w:rPr>
              <w:t>Evidence/ Action</w:t>
            </w: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 w:themeColor="dark1"/>
                <w:kern w:val="24"/>
                <w:szCs w:val="24"/>
                <w:lang w:eastAsia="en-GB"/>
              </w:rPr>
              <w:t>Does your business continuity plan include procedures and policies for the maintenance of boilers?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/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/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 w:themeColor="dark1"/>
                <w:kern w:val="24"/>
                <w:szCs w:val="24"/>
                <w:lang w:eastAsia="en-GB"/>
              </w:rPr>
              <w:t>Does your business continuity plan include a protocol for reporting and managing defects in your boiler?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E72485" w:rsidRDefault="00FA7006" w:rsidP="00FA7006">
            <w:pPr>
              <w:rPr>
                <w:b/>
                <w:bCs/>
                <w:sz w:val="32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E72485" w:rsidRDefault="00FA7006" w:rsidP="00FA7006">
            <w:pPr>
              <w:rPr>
                <w:b/>
                <w:bCs/>
                <w:sz w:val="32"/>
              </w:rPr>
            </w:pP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 w:themeColor="dark1"/>
                <w:kern w:val="24"/>
                <w:szCs w:val="24"/>
                <w:lang w:eastAsia="en-GB"/>
              </w:rPr>
              <w:t xml:space="preserve">Do you know who to contact in the case of an emergency regarding your boiler?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/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/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Cs w:val="36"/>
                <w:lang w:eastAsia="en-GB"/>
              </w:rPr>
            </w:pPr>
            <w:r w:rsidRPr="00B55185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32"/>
                <w:szCs w:val="36"/>
                <w:lang w:eastAsia="en-GB"/>
              </w:rPr>
              <w:t>Equipment and Machinery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Default="00FA7006" w:rsidP="00FA7006">
            <w:pPr>
              <w:spacing w:after="0" w:line="240" w:lineRule="auto"/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</w:pPr>
            <w:r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N/A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Pr="00884475" w:rsidRDefault="00FA7006" w:rsidP="00FA7006">
            <w:pPr>
              <w:spacing w:after="0" w:line="240" w:lineRule="auto"/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</w:pPr>
            <w:r w:rsidRPr="00884475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 xml:space="preserve"> </w:t>
            </w:r>
            <w:r w:rsidR="00884475" w:rsidRPr="00884475">
              <w:rPr>
                <w:b/>
                <w:sz w:val="32"/>
              </w:rPr>
              <w:t>Evidence/ Action</w:t>
            </w:r>
          </w:p>
        </w:tc>
      </w:tr>
      <w:tr w:rsidR="00FA7006" w:rsidRPr="00F53530" w:rsidTr="007B61DE">
        <w:trPr>
          <w:trHeight w:val="609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/>
                <w:kern w:val="24"/>
                <w:szCs w:val="24"/>
                <w:lang w:eastAsia="en-GB"/>
              </w:rPr>
              <w:t>Does your business continuity plan include routine maintenance of equipment and machinery such as computers, washing machines, hoists, stair lifts, elevators, nursing care beds and assisted baths.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/>
                <w:kern w:val="24"/>
                <w:szCs w:val="24"/>
                <w:lang w:eastAsia="en-GB"/>
              </w:rPr>
              <w:t>Have you checked whether your supplier includes contingency plans for when parts unexpectedly malfunction, in your contracts.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/>
                <w:kern w:val="24"/>
                <w:szCs w:val="24"/>
                <w:lang w:eastAsia="en-GB"/>
              </w:rPr>
              <w:t xml:space="preserve">Do you know who to contact in the case of an emergency regarding equipment and machinery?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Cs w:val="36"/>
                <w:lang w:eastAsia="en-GB"/>
              </w:rPr>
            </w:pPr>
            <w:r w:rsidRPr="00B55185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32"/>
                <w:szCs w:val="36"/>
                <w:lang w:eastAsia="en-GB"/>
              </w:rPr>
              <w:t>ICT Systems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36"/>
                <w:lang w:eastAsia="en-GB"/>
              </w:rPr>
            </w:pPr>
            <w:r w:rsidRPr="00F53530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Default="00FA7006" w:rsidP="00FA700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N/A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Pr="00884475" w:rsidRDefault="00FA7006" w:rsidP="00FA700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 xml:space="preserve"> </w:t>
            </w:r>
            <w:r w:rsidR="00884475" w:rsidRPr="00884475">
              <w:rPr>
                <w:b/>
                <w:sz w:val="32"/>
              </w:rPr>
              <w:t>Evidence/ Action</w:t>
            </w:r>
          </w:p>
        </w:tc>
      </w:tr>
      <w:tr w:rsidR="00FA7006" w:rsidRPr="00F53530" w:rsidTr="007B61DE">
        <w:trPr>
          <w:trHeight w:val="408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Default="00FA7006" w:rsidP="00FC7CF0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Does your business continuity plan consider the risk of ICT server failure, ICT telephone failure and digital care system failure?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8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Default="00FA7006" w:rsidP="00FC7CF0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Do you have maintenance contracts to provide a prompt response to any 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ICT server failure, ICT telephone failure</w:t>
            </w:r>
            <w:r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digital care system failure</w:t>
            </w:r>
            <w:r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?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8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A7006" w:rsidRDefault="00FA7006" w:rsidP="00FC7CF0">
            <w:pPr>
              <w:pStyle w:val="NormalWeb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</w:pPr>
            <w:r w:rsidRPr="00FC7CF0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Have you collated the contact details for all the ICT systems your facility uses, for easy access when you require technical support?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8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A7006" w:rsidRDefault="00FA7006" w:rsidP="00FC7CF0">
            <w:pPr>
              <w:pStyle w:val="NormalWeb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</w:pPr>
            <w:r w:rsidRPr="00FC7CF0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Do you have a list of actions that would be taken to manage day-to-day operational requirements, in the instance of ICT server </w:t>
            </w:r>
            <w:r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failure, </w:t>
            </w:r>
            <w:r w:rsidRPr="00FC7CF0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ICT telephone failure and digital care system failure? E.g., In the event of ICT telephone failure, could calls be transferred to alternative numbers or a (personal) mobile number?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C7CF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A700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Cs w:val="36"/>
                <w:lang w:eastAsia="en-GB"/>
              </w:rPr>
            </w:pPr>
            <w:r w:rsidRPr="00B55185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32"/>
                <w:szCs w:val="36"/>
                <w:lang w:eastAsia="en-GB"/>
              </w:rPr>
              <w:t xml:space="preserve">Power Supply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Pr="00B55185" w:rsidRDefault="00FA7006" w:rsidP="00F3376B">
            <w:pPr>
              <w:spacing w:after="0" w:line="240" w:lineRule="auto"/>
              <w:jc w:val="center"/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</w:pPr>
            <w:r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  <w:t>N/A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2F61" w:themeFill="accent1"/>
          </w:tcPr>
          <w:p w:rsidR="00FA7006" w:rsidRPr="00884475" w:rsidRDefault="00884475" w:rsidP="00FA7006">
            <w:pPr>
              <w:spacing w:after="0" w:line="240" w:lineRule="auto"/>
              <w:rPr>
                <w:rFonts w:asciiTheme="majorHAnsi" w:eastAsia="Times New Roman" w:hAnsi="Century Gothic" w:cs="Arial"/>
                <w:b/>
                <w:bCs/>
                <w:color w:val="FFFFFF" w:themeColor="background1"/>
                <w:kern w:val="24"/>
                <w:sz w:val="28"/>
                <w:szCs w:val="36"/>
                <w:lang w:eastAsia="en-GB"/>
              </w:rPr>
            </w:pPr>
            <w:r>
              <w:rPr>
                <w:sz w:val="32"/>
              </w:rPr>
              <w:t xml:space="preserve"> </w:t>
            </w:r>
            <w:r w:rsidRPr="00884475">
              <w:rPr>
                <w:b/>
                <w:sz w:val="32"/>
              </w:rPr>
              <w:t>Evidence/ Action</w:t>
            </w:r>
          </w:p>
        </w:tc>
      </w:tr>
      <w:tr w:rsidR="00FA7006" w:rsidRPr="00F53530" w:rsidTr="007B61DE">
        <w:trPr>
          <w:trHeight w:val="609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/>
                <w:kern w:val="24"/>
                <w:szCs w:val="24"/>
                <w:lang w:eastAsia="en-GB"/>
              </w:rPr>
              <w:t>Does your business continuity plans consider what provisions are in place to maintain power supply in your building and carry out day-to-day operational requirements, in the event of a power outage?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FA7006" w:rsidRPr="00F53530" w:rsidTr="007B61DE">
        <w:trPr>
          <w:trHeight w:val="401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F53530">
              <w:rPr>
                <w:rFonts w:asciiTheme="majorHAnsi" w:eastAsia="Times New Roman" w:hAnsi="Century Gothic" w:cs="Arial"/>
                <w:color w:val="000000"/>
                <w:kern w:val="24"/>
                <w:szCs w:val="24"/>
                <w:lang w:eastAsia="en-GB"/>
              </w:rPr>
              <w:t xml:space="preserve">Do you know who to contact in the case of an emergency regarding power supply?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6" w:rsidRPr="00F53530" w:rsidRDefault="00FA7006" w:rsidP="00F3376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</w:tbl>
    <w:p w:rsidR="00F53530" w:rsidRPr="00982316" w:rsidRDefault="00F53530">
      <w:pPr>
        <w:rPr>
          <w:sz w:val="18"/>
        </w:rPr>
      </w:pPr>
    </w:p>
    <w:p w:rsidR="00982316" w:rsidRDefault="00982316">
      <w:pPr>
        <w:rPr>
          <w:sz w:val="18"/>
        </w:rPr>
      </w:pPr>
    </w:p>
    <w:p w:rsidR="00EA50AA" w:rsidRDefault="00EA50AA">
      <w:pPr>
        <w:rPr>
          <w:sz w:val="18"/>
        </w:rPr>
      </w:pPr>
    </w:p>
    <w:p w:rsidR="00982316" w:rsidRDefault="00982316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tbl>
      <w:tblPr>
        <w:tblStyle w:val="ListTable3-Accent1"/>
        <w:tblpPr w:leftFromText="180" w:rightFromText="180" w:vertAnchor="text" w:horzAnchor="margin" w:tblpXSpec="center" w:tblpY="231"/>
        <w:tblW w:w="1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1902"/>
        <w:gridCol w:w="1118"/>
      </w:tblGrid>
      <w:tr w:rsidR="00AA3A0B" w:rsidRPr="004A296A" w:rsidTr="00AA3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11902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4"/>
              </w:rPr>
            </w:pPr>
            <w:r w:rsidRPr="004A296A">
              <w:rPr>
                <w:sz w:val="44"/>
              </w:rPr>
              <w:t>Checklist for SOS bag</w:t>
            </w:r>
          </w:p>
        </w:tc>
        <w:tc>
          <w:tcPr>
            <w:tcW w:w="1118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  <w:r w:rsidRPr="00F53530">
              <w:rPr>
                <w:rFonts w:asciiTheme="majorHAnsi" w:eastAsia="Times New Roman" w:hAnsi="Century Gothic" w:cs="Arial"/>
                <w:kern w:val="24"/>
                <w:sz w:val="28"/>
                <w:szCs w:val="36"/>
                <w:lang w:eastAsia="en-GB"/>
              </w:rPr>
              <w:t>Tick Box</w:t>
            </w:r>
          </w:p>
        </w:tc>
      </w:tr>
      <w:tr w:rsidR="00AA3A0B" w:rsidRPr="004A296A" w:rsidTr="00AA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1190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Insulated Foil Blankets</w:t>
            </w:r>
          </w:p>
        </w:tc>
        <w:tc>
          <w:tcPr>
            <w:tcW w:w="11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trHeight w:val="557"/>
        </w:trPr>
        <w:tc>
          <w:tcPr>
            <w:tcW w:w="11902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Disposable Rain Ponchos</w:t>
            </w:r>
          </w:p>
        </w:tc>
        <w:tc>
          <w:tcPr>
            <w:tcW w:w="1118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1190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High-Visibility Vest (for staff leading evacuation)</w:t>
            </w:r>
          </w:p>
        </w:tc>
        <w:tc>
          <w:tcPr>
            <w:tcW w:w="11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trHeight w:val="557"/>
        </w:trPr>
        <w:tc>
          <w:tcPr>
            <w:tcW w:w="11902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Torch with Batteries</w:t>
            </w:r>
          </w:p>
        </w:tc>
        <w:tc>
          <w:tcPr>
            <w:tcW w:w="1118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1190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Marker Pen</w:t>
            </w:r>
          </w:p>
        </w:tc>
        <w:tc>
          <w:tcPr>
            <w:tcW w:w="11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trHeight w:val="557"/>
        </w:trPr>
        <w:tc>
          <w:tcPr>
            <w:tcW w:w="11902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Travel First Aid Kit</w:t>
            </w:r>
          </w:p>
        </w:tc>
        <w:tc>
          <w:tcPr>
            <w:tcW w:w="1118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1190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Emergency Whistles</w:t>
            </w:r>
          </w:p>
        </w:tc>
        <w:tc>
          <w:tcPr>
            <w:tcW w:w="11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trHeight w:val="557"/>
        </w:trPr>
        <w:tc>
          <w:tcPr>
            <w:tcW w:w="11902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 xml:space="preserve">Staff </w:t>
            </w:r>
            <w:proofErr w:type="spellStart"/>
            <w:r w:rsidRPr="004A296A">
              <w:rPr>
                <w:sz w:val="40"/>
              </w:rPr>
              <w:t>Rota</w:t>
            </w:r>
            <w:proofErr w:type="spellEnd"/>
            <w:r w:rsidRPr="004A296A">
              <w:rPr>
                <w:sz w:val="40"/>
              </w:rPr>
              <w:t xml:space="preserve"> (list of all staff)</w:t>
            </w:r>
          </w:p>
        </w:tc>
        <w:tc>
          <w:tcPr>
            <w:tcW w:w="1118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1190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List of Residents</w:t>
            </w:r>
          </w:p>
        </w:tc>
        <w:tc>
          <w:tcPr>
            <w:tcW w:w="11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AA3A0B" w:rsidRPr="004A296A" w:rsidTr="00AA3A0B">
        <w:trPr>
          <w:trHeight w:val="557"/>
        </w:trPr>
        <w:tc>
          <w:tcPr>
            <w:tcW w:w="11902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40"/>
              </w:rPr>
            </w:pPr>
            <w:r w:rsidRPr="004A296A">
              <w:rPr>
                <w:sz w:val="40"/>
              </w:rPr>
              <w:t>Contingency Plans</w:t>
            </w:r>
          </w:p>
        </w:tc>
        <w:tc>
          <w:tcPr>
            <w:tcW w:w="1118" w:type="dxa"/>
            <w:hideMark/>
          </w:tcPr>
          <w:p w:rsidR="00AA3A0B" w:rsidRPr="004A296A" w:rsidRDefault="00AA3A0B" w:rsidP="00AA3A0B">
            <w:pPr>
              <w:spacing w:after="160" w:line="259" w:lineRule="auto"/>
              <w:rPr>
                <w:sz w:val="18"/>
              </w:rPr>
            </w:pPr>
          </w:p>
        </w:tc>
      </w:tr>
      <w:tr w:rsidR="001E1A1C" w:rsidRPr="004A296A" w:rsidTr="00AA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11902" w:type="dxa"/>
          </w:tcPr>
          <w:p w:rsidR="001E1A1C" w:rsidRPr="004A296A" w:rsidRDefault="001E1A1C" w:rsidP="00AA3A0B">
            <w:pPr>
              <w:rPr>
                <w:sz w:val="40"/>
              </w:rPr>
            </w:pPr>
            <w:r>
              <w:rPr>
                <w:sz w:val="40"/>
              </w:rPr>
              <w:t>Emergency Co</w:t>
            </w:r>
            <w:r w:rsidRPr="001E1A1C">
              <w:rPr>
                <w:sz w:val="40"/>
              </w:rPr>
              <w:t>ntact Information for Staff and Service Users</w:t>
            </w:r>
          </w:p>
        </w:tc>
        <w:tc>
          <w:tcPr>
            <w:tcW w:w="1118" w:type="dxa"/>
          </w:tcPr>
          <w:p w:rsidR="001E1A1C" w:rsidRPr="004A296A" w:rsidRDefault="001E1A1C" w:rsidP="00AA3A0B">
            <w:pPr>
              <w:rPr>
                <w:sz w:val="18"/>
              </w:rPr>
            </w:pPr>
          </w:p>
        </w:tc>
      </w:tr>
    </w:tbl>
    <w:p w:rsidR="00B55185" w:rsidRDefault="00B55185">
      <w:pPr>
        <w:rPr>
          <w:sz w:val="18"/>
        </w:rPr>
      </w:pPr>
    </w:p>
    <w:p w:rsidR="004A296A" w:rsidRDefault="004A296A">
      <w:pPr>
        <w:rPr>
          <w:sz w:val="18"/>
        </w:rPr>
      </w:pPr>
    </w:p>
    <w:p w:rsidR="004A296A" w:rsidRDefault="004A296A">
      <w:pPr>
        <w:rPr>
          <w:sz w:val="18"/>
        </w:rPr>
      </w:pPr>
      <w:r>
        <w:rPr>
          <w:sz w:val="18"/>
        </w:rPr>
        <w:br w:type="page"/>
      </w:r>
    </w:p>
    <w:tbl>
      <w:tblPr>
        <w:tblStyle w:val="ListTable3-Accent1"/>
        <w:tblpPr w:leftFromText="180" w:rightFromText="180" w:vertAnchor="text" w:horzAnchor="margin" w:tblpY="246"/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458"/>
        <w:gridCol w:w="956"/>
        <w:gridCol w:w="956"/>
        <w:gridCol w:w="7112"/>
      </w:tblGrid>
      <w:tr w:rsidR="004A296A" w:rsidRPr="00F3376B" w:rsidTr="004A2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6458" w:type="dxa"/>
            <w:hideMark/>
          </w:tcPr>
          <w:p w:rsidR="004A296A" w:rsidRPr="00F3376B" w:rsidRDefault="004A296A" w:rsidP="004A296A">
            <w:pPr>
              <w:spacing w:after="160" w:line="259" w:lineRule="auto"/>
              <w:rPr>
                <w:sz w:val="32"/>
              </w:rPr>
            </w:pPr>
            <w:r w:rsidRPr="00F3376B">
              <w:rPr>
                <w:sz w:val="32"/>
              </w:rPr>
              <w:t xml:space="preserve">CHECKLIST FOR FOOD SUPPLY CONTINUITY </w:t>
            </w:r>
          </w:p>
        </w:tc>
        <w:tc>
          <w:tcPr>
            <w:tcW w:w="956" w:type="dxa"/>
            <w:hideMark/>
          </w:tcPr>
          <w:p w:rsidR="004A296A" w:rsidRPr="00F3376B" w:rsidRDefault="004A296A" w:rsidP="004A296A">
            <w:pPr>
              <w:spacing w:after="160" w:line="259" w:lineRule="auto"/>
              <w:rPr>
                <w:sz w:val="32"/>
              </w:rPr>
            </w:pPr>
            <w:r w:rsidRPr="00F53530">
              <w:rPr>
                <w:rFonts w:asciiTheme="majorHAnsi" w:eastAsia="Times New Roman" w:hAnsi="Century Gothic" w:cs="Arial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56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32"/>
              </w:rPr>
            </w:pPr>
            <w:r>
              <w:rPr>
                <w:rFonts w:asciiTheme="majorHAnsi" w:eastAsia="Times New Roman" w:hAnsi="Century Gothic" w:cs="Arial"/>
                <w:kern w:val="24"/>
                <w:sz w:val="28"/>
                <w:szCs w:val="36"/>
                <w:lang w:eastAsia="en-GB"/>
              </w:rPr>
              <w:t>N/A</w:t>
            </w:r>
          </w:p>
        </w:tc>
        <w:tc>
          <w:tcPr>
            <w:tcW w:w="7112" w:type="dxa"/>
          </w:tcPr>
          <w:p w:rsidR="004A296A" w:rsidRPr="00E72485" w:rsidRDefault="00884475" w:rsidP="004A296A">
            <w:pPr>
              <w:rPr>
                <w:b w:val="0"/>
                <w:bCs w:val="0"/>
                <w:sz w:val="32"/>
              </w:rPr>
            </w:pPr>
            <w:r>
              <w:rPr>
                <w:sz w:val="32"/>
              </w:rPr>
              <w:t>Evidence/ Action</w:t>
            </w:r>
          </w:p>
        </w:tc>
      </w:tr>
      <w:tr w:rsidR="004A296A" w:rsidRPr="00F3376B" w:rsidTr="004A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6458" w:type="dxa"/>
            <w:hideMark/>
          </w:tcPr>
          <w:p w:rsidR="004A296A" w:rsidRPr="00F3376B" w:rsidRDefault="004A296A" w:rsidP="004A296A">
            <w:pPr>
              <w:spacing w:after="160" w:line="259" w:lineRule="auto"/>
            </w:pPr>
            <w:r w:rsidRPr="00F3376B">
              <w:t>Does your business continuity plan consider the potential risks of disrupted transport links and delays in food supplies?</w:t>
            </w:r>
          </w:p>
        </w:tc>
        <w:tc>
          <w:tcPr>
            <w:tcW w:w="956" w:type="dxa"/>
            <w:hideMark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56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12" w:type="dxa"/>
          </w:tcPr>
          <w:p w:rsidR="004A296A" w:rsidRPr="00F53530" w:rsidRDefault="004A296A" w:rsidP="004A296A"/>
        </w:tc>
      </w:tr>
      <w:tr w:rsidR="004A296A" w:rsidRPr="00F3376B" w:rsidTr="004A296A">
        <w:trPr>
          <w:trHeight w:val="718"/>
        </w:trPr>
        <w:tc>
          <w:tcPr>
            <w:tcW w:w="6458" w:type="dxa"/>
            <w:hideMark/>
          </w:tcPr>
          <w:p w:rsidR="004A296A" w:rsidRPr="00F3376B" w:rsidRDefault="004A296A" w:rsidP="004A296A">
            <w:pPr>
              <w:spacing w:after="160" w:line="259" w:lineRule="auto"/>
            </w:pPr>
            <w:r w:rsidRPr="00F3376B">
              <w:t xml:space="preserve">Do you know who to contact in the case of an emergency regarding food supply? </w:t>
            </w:r>
          </w:p>
        </w:tc>
        <w:tc>
          <w:tcPr>
            <w:tcW w:w="956" w:type="dxa"/>
            <w:hideMark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56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12" w:type="dxa"/>
          </w:tcPr>
          <w:p w:rsidR="004A296A" w:rsidRPr="00E72485" w:rsidRDefault="004A296A" w:rsidP="004A296A">
            <w:pPr>
              <w:rPr>
                <w:b/>
                <w:bCs/>
                <w:sz w:val="32"/>
              </w:rPr>
            </w:pPr>
          </w:p>
        </w:tc>
      </w:tr>
      <w:tr w:rsidR="004A296A" w:rsidRPr="00F3376B" w:rsidTr="004A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tcW w:w="6458" w:type="dxa"/>
            <w:hideMark/>
          </w:tcPr>
          <w:p w:rsidR="004A296A" w:rsidRPr="00F3376B" w:rsidRDefault="004A296A" w:rsidP="004A296A">
            <w:pPr>
              <w:spacing w:after="160" w:line="259" w:lineRule="auto"/>
            </w:pPr>
            <w:r w:rsidRPr="00F3376B">
              <w:t>Does your business continuity plan include a plan of action in the event that you experience delays in specialist foods?</w:t>
            </w:r>
          </w:p>
        </w:tc>
        <w:tc>
          <w:tcPr>
            <w:tcW w:w="956" w:type="dxa"/>
            <w:hideMark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56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12" w:type="dxa"/>
          </w:tcPr>
          <w:p w:rsidR="004A296A" w:rsidRPr="00F53530" w:rsidRDefault="004A296A" w:rsidP="004A296A"/>
        </w:tc>
      </w:tr>
      <w:tr w:rsidR="004A296A" w:rsidRPr="00F3376B" w:rsidTr="004A296A">
        <w:trPr>
          <w:trHeight w:val="718"/>
        </w:trPr>
        <w:tc>
          <w:tcPr>
            <w:tcW w:w="6458" w:type="dxa"/>
            <w:hideMark/>
          </w:tcPr>
          <w:p w:rsidR="004A296A" w:rsidRPr="00F3376B" w:rsidRDefault="004A296A" w:rsidP="004A296A">
            <w:pPr>
              <w:spacing w:after="160" w:line="259" w:lineRule="auto"/>
            </w:pPr>
            <w:r w:rsidRPr="00F3376B">
              <w:t>Do you know who to consult with, if you need to change diets for people with requirements  (i.e. GP, dietician)?</w:t>
            </w:r>
          </w:p>
        </w:tc>
        <w:tc>
          <w:tcPr>
            <w:tcW w:w="956" w:type="dxa"/>
            <w:hideMark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56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12" w:type="dxa"/>
          </w:tcPr>
          <w:p w:rsidR="004A296A" w:rsidRPr="00E72485" w:rsidRDefault="004A296A" w:rsidP="004A296A">
            <w:pPr>
              <w:rPr>
                <w:b/>
                <w:bCs/>
                <w:sz w:val="32"/>
              </w:rPr>
            </w:pPr>
          </w:p>
        </w:tc>
      </w:tr>
    </w:tbl>
    <w:p w:rsidR="004A296A" w:rsidRDefault="004A296A">
      <w:pPr>
        <w:rPr>
          <w:sz w:val="18"/>
        </w:rPr>
      </w:pPr>
    </w:p>
    <w:p w:rsidR="00B55185" w:rsidRDefault="00B55185">
      <w:pPr>
        <w:rPr>
          <w:sz w:val="18"/>
        </w:rPr>
      </w:pPr>
    </w:p>
    <w:tbl>
      <w:tblPr>
        <w:tblStyle w:val="ListTable3-Accent1"/>
        <w:tblpPr w:leftFromText="180" w:rightFromText="180" w:vertAnchor="text" w:horzAnchor="margin" w:tblpY="287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453"/>
        <w:gridCol w:w="961"/>
        <w:gridCol w:w="961"/>
        <w:gridCol w:w="7105"/>
      </w:tblGrid>
      <w:tr w:rsidR="004A296A" w:rsidRPr="00066658" w:rsidTr="009F6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tcW w:w="6453" w:type="dxa"/>
            <w:hideMark/>
          </w:tcPr>
          <w:p w:rsidR="004A296A" w:rsidRPr="00066658" w:rsidRDefault="004A296A" w:rsidP="004A296A">
            <w:pPr>
              <w:spacing w:after="160" w:line="259" w:lineRule="auto"/>
              <w:rPr>
                <w:sz w:val="18"/>
              </w:rPr>
            </w:pPr>
            <w:r w:rsidRPr="002857F3">
              <w:rPr>
                <w:sz w:val="32"/>
              </w:rPr>
              <w:t xml:space="preserve">CHECKLIST FOR PHARMACEUTICAL SUPPLY CONTINUITY </w:t>
            </w:r>
          </w:p>
        </w:tc>
        <w:tc>
          <w:tcPr>
            <w:tcW w:w="961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32"/>
              </w:rPr>
            </w:pPr>
            <w:r w:rsidRPr="00F53530">
              <w:rPr>
                <w:rFonts w:asciiTheme="majorHAnsi" w:eastAsia="Times New Roman" w:hAnsi="Century Gothic" w:cs="Arial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61" w:type="dxa"/>
            <w:hideMark/>
          </w:tcPr>
          <w:p w:rsidR="004A296A" w:rsidRPr="00066658" w:rsidRDefault="004A296A" w:rsidP="004A296A">
            <w:pPr>
              <w:spacing w:after="160" w:line="259" w:lineRule="auto"/>
              <w:rPr>
                <w:sz w:val="18"/>
              </w:rPr>
            </w:pPr>
            <w:r w:rsidRPr="004A296A">
              <w:rPr>
                <w:sz w:val="28"/>
              </w:rPr>
              <w:t>N/A</w:t>
            </w:r>
          </w:p>
        </w:tc>
        <w:tc>
          <w:tcPr>
            <w:tcW w:w="7105" w:type="dxa"/>
          </w:tcPr>
          <w:p w:rsidR="004A296A" w:rsidRPr="00E72485" w:rsidRDefault="00884475" w:rsidP="004A296A">
            <w:pPr>
              <w:rPr>
                <w:b w:val="0"/>
                <w:bCs w:val="0"/>
                <w:sz w:val="32"/>
              </w:rPr>
            </w:pPr>
            <w:r>
              <w:rPr>
                <w:sz w:val="32"/>
              </w:rPr>
              <w:t>Evidence/ Action</w:t>
            </w:r>
          </w:p>
        </w:tc>
      </w:tr>
      <w:tr w:rsidR="004A296A" w:rsidRPr="00066658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tcW w:w="6453" w:type="dxa"/>
            <w:hideMark/>
          </w:tcPr>
          <w:p w:rsidR="004A296A" w:rsidRPr="002857F3" w:rsidRDefault="004A296A" w:rsidP="004A296A">
            <w:pPr>
              <w:spacing w:after="160" w:line="259" w:lineRule="auto"/>
            </w:pPr>
            <w:r w:rsidRPr="002857F3">
              <w:t>Are supplies of required medications and medical equipment readily available and accessible?</w:t>
            </w:r>
          </w:p>
        </w:tc>
        <w:tc>
          <w:tcPr>
            <w:tcW w:w="961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61" w:type="dxa"/>
            <w:hideMark/>
          </w:tcPr>
          <w:p w:rsidR="004A296A" w:rsidRPr="00066658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05" w:type="dxa"/>
          </w:tcPr>
          <w:p w:rsidR="004A296A" w:rsidRPr="00F53530" w:rsidRDefault="004A296A" w:rsidP="004A296A"/>
        </w:tc>
      </w:tr>
      <w:tr w:rsidR="004A296A" w:rsidRPr="00066658" w:rsidTr="009F6657">
        <w:trPr>
          <w:trHeight w:val="1155"/>
        </w:trPr>
        <w:tc>
          <w:tcPr>
            <w:tcW w:w="6453" w:type="dxa"/>
            <w:hideMark/>
          </w:tcPr>
          <w:p w:rsidR="004A296A" w:rsidRPr="002857F3" w:rsidRDefault="004A296A" w:rsidP="004A296A">
            <w:pPr>
              <w:spacing w:after="160" w:line="259" w:lineRule="auto"/>
            </w:pPr>
            <w:r w:rsidRPr="002857F3">
              <w:t>Does your business continuity plan consider the potential risks of disrupted transport links and delays in pharmaceutical supplies?</w:t>
            </w:r>
          </w:p>
        </w:tc>
        <w:tc>
          <w:tcPr>
            <w:tcW w:w="961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61" w:type="dxa"/>
            <w:hideMark/>
          </w:tcPr>
          <w:p w:rsidR="004A296A" w:rsidRPr="00066658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05" w:type="dxa"/>
          </w:tcPr>
          <w:p w:rsidR="004A296A" w:rsidRPr="00E72485" w:rsidRDefault="004A296A" w:rsidP="004A296A">
            <w:pPr>
              <w:rPr>
                <w:b/>
                <w:bCs/>
                <w:sz w:val="32"/>
              </w:rPr>
            </w:pPr>
          </w:p>
        </w:tc>
      </w:tr>
      <w:tr w:rsidR="004A296A" w:rsidRPr="00066658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tcW w:w="6453" w:type="dxa"/>
            <w:hideMark/>
          </w:tcPr>
          <w:p w:rsidR="004A296A" w:rsidRPr="002857F3" w:rsidRDefault="004A296A" w:rsidP="004A296A">
            <w:pPr>
              <w:spacing w:after="160" w:line="259" w:lineRule="auto"/>
            </w:pPr>
            <w:r w:rsidRPr="002857F3">
              <w:t xml:space="preserve">Do you know who to contact in the case of an emergency regarding pharmaceutical supplies? </w:t>
            </w:r>
          </w:p>
        </w:tc>
        <w:tc>
          <w:tcPr>
            <w:tcW w:w="961" w:type="dxa"/>
          </w:tcPr>
          <w:p w:rsidR="004A296A" w:rsidRPr="00F3376B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61" w:type="dxa"/>
            <w:hideMark/>
          </w:tcPr>
          <w:p w:rsidR="004A296A" w:rsidRPr="00066658" w:rsidRDefault="004A296A" w:rsidP="004A296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7105" w:type="dxa"/>
          </w:tcPr>
          <w:p w:rsidR="004A296A" w:rsidRPr="00F53530" w:rsidRDefault="004A296A" w:rsidP="004A296A"/>
        </w:tc>
      </w:tr>
    </w:tbl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tbl>
      <w:tblPr>
        <w:tblStyle w:val="ListTable3-Accent1"/>
        <w:tblpPr w:leftFromText="180" w:rightFromText="180" w:vertAnchor="text" w:horzAnchor="margin" w:tblpY="197"/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409"/>
        <w:gridCol w:w="912"/>
        <w:gridCol w:w="912"/>
        <w:gridCol w:w="7058"/>
      </w:tblGrid>
      <w:tr w:rsidR="009F6657" w:rsidRPr="00982316" w:rsidTr="009F6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F925EB">
              <w:rPr>
                <w:rFonts w:asciiTheme="majorHAnsi" w:eastAsia="Times New Roman" w:hAnsi="Century Gothic" w:cs="Arial"/>
                <w:color w:val="FFFFFF" w:themeColor="light1"/>
                <w:kern w:val="24"/>
                <w:sz w:val="32"/>
                <w:szCs w:val="36"/>
                <w:lang w:eastAsia="en-GB"/>
              </w:rPr>
              <w:t xml:space="preserve">Staff Shortages 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jc w:val="center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982316">
              <w:rPr>
                <w:rFonts w:asciiTheme="majorHAnsi" w:eastAsia="Times New Roman" w:hAnsi="Century Gothic" w:cs="Arial"/>
                <w:color w:val="FFFFFF" w:themeColor="light1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jc w:val="center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>
              <w:rPr>
                <w:rFonts w:asciiTheme="majorHAnsi" w:eastAsia="Times New Roman" w:hAnsi="Century Gothic" w:cs="Arial"/>
                <w:color w:val="FFFFFF" w:themeColor="light1"/>
                <w:kern w:val="24"/>
                <w:sz w:val="28"/>
                <w:szCs w:val="36"/>
                <w:lang w:eastAsia="en-GB"/>
              </w:rPr>
              <w:t>N/A</w:t>
            </w:r>
          </w:p>
        </w:tc>
        <w:tc>
          <w:tcPr>
            <w:tcW w:w="7058" w:type="dxa"/>
          </w:tcPr>
          <w:p w:rsidR="009F6657" w:rsidRPr="00E72485" w:rsidRDefault="00884475" w:rsidP="009F6657">
            <w:pPr>
              <w:rPr>
                <w:b w:val="0"/>
                <w:bCs w:val="0"/>
                <w:sz w:val="32"/>
              </w:rPr>
            </w:pPr>
            <w:r>
              <w:rPr>
                <w:sz w:val="32"/>
              </w:rPr>
              <w:t>Evidence/ Action</w:t>
            </w: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Does your business continuity plan include considerations for service capacity in the event staff are unable to get to work due to extreme winter conditions?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F53530" w:rsidRDefault="009F6657" w:rsidP="009F6657"/>
        </w:tc>
      </w:tr>
      <w:tr w:rsidR="009F6657" w:rsidRPr="00982316" w:rsidTr="009F6657">
        <w:trPr>
          <w:trHeight w:val="414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 xml:space="preserve">Does your business continuity plan include considerations for service capacity in the event of an outbreak amongst staff? 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E72485" w:rsidRDefault="009F6657" w:rsidP="009F6657">
            <w:pPr>
              <w:rPr>
                <w:b/>
                <w:bCs/>
                <w:sz w:val="32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 xml:space="preserve">Do you have a contingency plan to maintain safe staffing levels? Are your staff aware of the contingency plan? 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F53530" w:rsidRDefault="009F6657" w:rsidP="009F6657"/>
        </w:tc>
      </w:tr>
      <w:tr w:rsidR="009F6657" w:rsidRPr="00982316" w:rsidTr="009F6657">
        <w:trPr>
          <w:trHeight w:val="414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Do you know who to contact in the case of an emergency regarding staffing levels?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E72485" w:rsidRDefault="009F6657" w:rsidP="009F6657">
            <w:pPr>
              <w:rPr>
                <w:b/>
                <w:bCs/>
                <w:sz w:val="32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Do you know who to contact to escalate a serious issue both in office hours and out of hours?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 xml:space="preserve">Have you considered partnering with other organisations to support workforce capacity? 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Do you have enough bank staff who are able to cover staff shortages at short notice?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Have you considered overstaffing to cope with staff shortages?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Do you know of care agencies that will be able to support you with staff shortages?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 xml:space="preserve">Are you aware of the </w:t>
            </w:r>
            <w:hyperlink r:id="rId11" w:history="1">
              <w:r w:rsidRPr="00F925EB">
                <w:rPr>
                  <w:rFonts w:eastAsia="Times New Roman" w:cs="Arial"/>
                  <w:kern w:val="24"/>
                  <w:u w:val="single"/>
                  <w:lang w:eastAsia="en-GB"/>
                </w:rPr>
                <w:t xml:space="preserve">Care Agency Register </w:t>
              </w:r>
            </w:hyperlink>
            <w:r w:rsidRPr="00F925EB">
              <w:rPr>
                <w:rFonts w:eastAsia="Times New Roman" w:cs="Arial"/>
                <w:kern w:val="24"/>
                <w:lang w:eastAsia="en-GB"/>
              </w:rPr>
              <w:t>on Connect to Support?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Have you considered whether you are able to accommodate staff on site (or nearby) overnight, if extreme weather is predicted?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Have you implemented a recruitment and retention programme?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>Have you reviewed your reviewed your recruitment and retention programme?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trHeight w:val="331"/>
        </w:trPr>
        <w:tc>
          <w:tcPr>
            <w:tcW w:w="6409" w:type="dxa"/>
            <w:hideMark/>
          </w:tcPr>
          <w:p w:rsidR="009F6657" w:rsidRPr="00F925EB" w:rsidRDefault="00B2217D" w:rsidP="00B2217D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kern w:val="24"/>
                <w:lang w:eastAsia="en-GB"/>
              </w:rPr>
              <w:t>Have you uploaded your care vacancies to the Bradford Cares Hub?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6409" w:type="dxa"/>
            <w:hideMark/>
          </w:tcPr>
          <w:p w:rsidR="009F6657" w:rsidRPr="00F925EB" w:rsidRDefault="009F6657" w:rsidP="009F6657">
            <w:pPr>
              <w:rPr>
                <w:rFonts w:eastAsia="Times New Roman" w:cs="Arial"/>
                <w:lang w:eastAsia="en-GB"/>
              </w:rPr>
            </w:pPr>
            <w:r w:rsidRPr="00F925EB">
              <w:rPr>
                <w:rFonts w:eastAsia="Times New Roman" w:cs="Arial"/>
                <w:kern w:val="24"/>
                <w:lang w:eastAsia="en-GB"/>
              </w:rPr>
              <w:t xml:space="preserve">Have you read </w:t>
            </w:r>
            <w:hyperlink r:id="rId12" w:history="1">
              <w:r w:rsidRPr="00F925EB">
                <w:rPr>
                  <w:rFonts w:eastAsia="Times New Roman" w:cs="Arial"/>
                  <w:kern w:val="24"/>
                  <w:u w:val="single"/>
                  <w:lang w:eastAsia="en-GB"/>
                </w:rPr>
                <w:t>Skills for Care’s guide to safe staffing</w:t>
              </w:r>
            </w:hyperlink>
            <w:r w:rsidRPr="00F925EB">
              <w:rPr>
                <w:rFonts w:eastAsia="Times New Roman" w:cs="Arial"/>
                <w:kern w:val="24"/>
                <w:lang w:eastAsia="en-GB"/>
              </w:rPr>
              <w:t xml:space="preserve">? </w:t>
            </w:r>
          </w:p>
        </w:tc>
        <w:tc>
          <w:tcPr>
            <w:tcW w:w="912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912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  <w:tc>
          <w:tcPr>
            <w:tcW w:w="7058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</w:p>
        </w:tc>
      </w:tr>
    </w:tbl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tbl>
      <w:tblPr>
        <w:tblStyle w:val="ListTable3-Accent1"/>
        <w:tblpPr w:leftFromText="180" w:rightFromText="180" w:vertAnchor="text" w:horzAnchor="margin" w:tblpY="274"/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396"/>
        <w:gridCol w:w="947"/>
        <w:gridCol w:w="947"/>
        <w:gridCol w:w="7044"/>
      </w:tblGrid>
      <w:tr w:rsidR="009F6657" w:rsidRPr="00982316" w:rsidTr="009F6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tcW w:w="6396" w:type="dxa"/>
            <w:hideMark/>
          </w:tcPr>
          <w:p w:rsidR="009F6657" w:rsidRPr="009939B9" w:rsidRDefault="009F6657" w:rsidP="009F6657">
            <w:pPr>
              <w:jc w:val="center"/>
              <w:rPr>
                <w:rFonts w:ascii="Arial" w:eastAsia="Times New Roman" w:hAnsi="Arial" w:cs="Arial"/>
                <w:sz w:val="32"/>
                <w:lang w:eastAsia="en-GB"/>
              </w:rPr>
            </w:pPr>
            <w:r w:rsidRPr="009939B9">
              <w:rPr>
                <w:rFonts w:asciiTheme="majorHAnsi" w:eastAsia="Times New Roman" w:hAnsi="Century Gothic" w:cs="Arial"/>
                <w:kern w:val="24"/>
                <w:sz w:val="32"/>
                <w:lang w:eastAsia="en-GB"/>
              </w:rPr>
              <w:t>Staff Wellbeing</w:t>
            </w:r>
          </w:p>
        </w:tc>
        <w:tc>
          <w:tcPr>
            <w:tcW w:w="947" w:type="dxa"/>
          </w:tcPr>
          <w:p w:rsidR="009F6657" w:rsidRPr="00982316" w:rsidRDefault="009F6657" w:rsidP="009F6657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9939B9">
              <w:rPr>
                <w:rFonts w:asciiTheme="majorHAnsi" w:eastAsia="Times New Roman" w:hAnsi="Century Gothic" w:cs="Arial"/>
                <w:color w:val="FFFFFF" w:themeColor="light1"/>
                <w:kern w:val="24"/>
                <w:sz w:val="28"/>
                <w:szCs w:val="36"/>
                <w:lang w:eastAsia="en-GB"/>
              </w:rPr>
              <w:t>Tick Box</w:t>
            </w:r>
          </w:p>
        </w:tc>
        <w:tc>
          <w:tcPr>
            <w:tcW w:w="947" w:type="dxa"/>
            <w:hideMark/>
          </w:tcPr>
          <w:p w:rsidR="009F6657" w:rsidRPr="00982316" w:rsidRDefault="009F6657" w:rsidP="009F6657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Theme="majorHAnsi" w:eastAsia="Times New Roman" w:hAnsi="Century Gothic" w:cs="Arial"/>
                <w:color w:val="FFFFFF" w:themeColor="light1"/>
                <w:kern w:val="24"/>
                <w:sz w:val="28"/>
                <w:szCs w:val="36"/>
                <w:lang w:eastAsia="en-GB"/>
              </w:rPr>
              <w:t>N/A</w:t>
            </w:r>
          </w:p>
        </w:tc>
        <w:tc>
          <w:tcPr>
            <w:tcW w:w="7044" w:type="dxa"/>
          </w:tcPr>
          <w:p w:rsidR="009F6657" w:rsidRPr="00E72485" w:rsidRDefault="00884475" w:rsidP="009F6657">
            <w:pPr>
              <w:rPr>
                <w:b w:val="0"/>
                <w:bCs w:val="0"/>
                <w:sz w:val="32"/>
              </w:rPr>
            </w:pPr>
            <w:r>
              <w:rPr>
                <w:sz w:val="32"/>
              </w:rPr>
              <w:t>Evidence/ Action</w:t>
            </w: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tcW w:w="6396" w:type="dxa"/>
            <w:hideMark/>
          </w:tcPr>
          <w:p w:rsidR="009F6657" w:rsidRPr="009939B9" w:rsidRDefault="009F6657" w:rsidP="009F6657">
            <w:pPr>
              <w:rPr>
                <w:rFonts w:ascii="Arial" w:eastAsia="Times New Roman" w:hAnsi="Arial" w:cs="Arial"/>
                <w:lang w:eastAsia="en-GB"/>
              </w:rPr>
            </w:pPr>
            <w:r w:rsidRPr="009939B9">
              <w:rPr>
                <w:rFonts w:asciiTheme="majorHAnsi" w:eastAsia="Times New Roman" w:hAnsi="Century Gothic" w:cs="Arial"/>
                <w:color w:val="000000" w:themeColor="dark1"/>
                <w:kern w:val="24"/>
                <w:lang w:eastAsia="en-GB"/>
              </w:rPr>
              <w:t xml:space="preserve">Are your staff aware of where they can find mental wellbeing resources? </w:t>
            </w:r>
          </w:p>
        </w:tc>
        <w:tc>
          <w:tcPr>
            <w:tcW w:w="947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47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44" w:type="dxa"/>
          </w:tcPr>
          <w:p w:rsidR="009F6657" w:rsidRPr="00F53530" w:rsidRDefault="009F6657" w:rsidP="009F6657"/>
        </w:tc>
      </w:tr>
      <w:tr w:rsidR="009F6657" w:rsidRPr="00982316" w:rsidTr="009F6657">
        <w:trPr>
          <w:trHeight w:val="681"/>
        </w:trPr>
        <w:tc>
          <w:tcPr>
            <w:tcW w:w="6396" w:type="dxa"/>
            <w:hideMark/>
          </w:tcPr>
          <w:p w:rsidR="009F6657" w:rsidRPr="009939B9" w:rsidRDefault="009F6657" w:rsidP="009F6657">
            <w:pPr>
              <w:rPr>
                <w:rFonts w:ascii="Arial" w:eastAsia="Times New Roman" w:hAnsi="Arial" w:cs="Arial"/>
                <w:lang w:eastAsia="en-GB"/>
              </w:rPr>
            </w:pPr>
            <w:r w:rsidRPr="009939B9">
              <w:rPr>
                <w:rFonts w:asciiTheme="majorHAnsi" w:eastAsia="Times New Roman" w:hAnsi="Century Gothic" w:cs="Arial"/>
                <w:color w:val="000000" w:themeColor="dark1"/>
                <w:kern w:val="24"/>
                <w:lang w:eastAsia="en-GB"/>
              </w:rPr>
              <w:t xml:space="preserve">Does your management team have up-to-date training on Mental Health Awareness? </w:t>
            </w:r>
          </w:p>
        </w:tc>
        <w:tc>
          <w:tcPr>
            <w:tcW w:w="947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47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44" w:type="dxa"/>
          </w:tcPr>
          <w:p w:rsidR="009F6657" w:rsidRPr="00E72485" w:rsidRDefault="009F6657" w:rsidP="009F6657">
            <w:pPr>
              <w:rPr>
                <w:b/>
                <w:bCs/>
                <w:sz w:val="32"/>
              </w:rPr>
            </w:pPr>
          </w:p>
        </w:tc>
      </w:tr>
      <w:tr w:rsidR="009F6657" w:rsidRPr="00982316" w:rsidTr="009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tcW w:w="6396" w:type="dxa"/>
            <w:hideMark/>
          </w:tcPr>
          <w:p w:rsidR="009F6657" w:rsidRPr="009939B9" w:rsidRDefault="009F6657" w:rsidP="009F6657">
            <w:pPr>
              <w:rPr>
                <w:rFonts w:ascii="Arial" w:eastAsia="Times New Roman" w:hAnsi="Arial" w:cs="Arial"/>
                <w:lang w:eastAsia="en-GB"/>
              </w:rPr>
            </w:pPr>
            <w:r w:rsidRPr="009939B9">
              <w:rPr>
                <w:rFonts w:asciiTheme="majorHAnsi" w:eastAsia="Times New Roman" w:hAnsi="Century Gothic" w:cs="Arial"/>
                <w:color w:val="000000" w:themeColor="dark1"/>
                <w:kern w:val="24"/>
                <w:lang w:eastAsia="en-GB"/>
              </w:rPr>
              <w:t xml:space="preserve">Are staff aware of where they can find Mental Health Awareness training? </w:t>
            </w:r>
          </w:p>
        </w:tc>
        <w:tc>
          <w:tcPr>
            <w:tcW w:w="947" w:type="dxa"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47" w:type="dxa"/>
            <w:hideMark/>
          </w:tcPr>
          <w:p w:rsidR="009F6657" w:rsidRPr="00982316" w:rsidRDefault="009F6657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44" w:type="dxa"/>
          </w:tcPr>
          <w:p w:rsidR="009F6657" w:rsidRPr="00F53530" w:rsidRDefault="009F6657" w:rsidP="009F6657"/>
        </w:tc>
      </w:tr>
      <w:tr w:rsidR="00B2217D" w:rsidRPr="00982316" w:rsidTr="009F6657">
        <w:trPr>
          <w:trHeight w:val="681"/>
        </w:trPr>
        <w:tc>
          <w:tcPr>
            <w:tcW w:w="6396" w:type="dxa"/>
          </w:tcPr>
          <w:p w:rsidR="00B2217D" w:rsidRPr="009939B9" w:rsidRDefault="00B2217D" w:rsidP="009F6657">
            <w:pPr>
              <w:rPr>
                <w:rFonts w:asciiTheme="majorHAnsi" w:eastAsia="Times New Roman" w:hAnsi="Century Gothic" w:cs="Arial"/>
                <w:color w:val="000000" w:themeColor="dark1"/>
                <w:kern w:val="24"/>
                <w:lang w:eastAsia="en-GB"/>
              </w:rPr>
            </w:pPr>
            <w:r>
              <w:rPr>
                <w:rFonts w:asciiTheme="majorHAnsi" w:eastAsia="Times New Roman" w:hAnsi="Century Gothic" w:cs="Arial"/>
                <w:color w:val="000000" w:themeColor="dark1"/>
                <w:kern w:val="24"/>
                <w:lang w:eastAsia="en-GB"/>
              </w:rPr>
              <w:t>Are you holding regular supervisions and/or meetings where staff can discuss their health and wellbeing?</w:t>
            </w:r>
          </w:p>
        </w:tc>
        <w:tc>
          <w:tcPr>
            <w:tcW w:w="947" w:type="dxa"/>
          </w:tcPr>
          <w:p w:rsidR="00B2217D" w:rsidRPr="00982316" w:rsidRDefault="00B2217D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947" w:type="dxa"/>
          </w:tcPr>
          <w:p w:rsidR="00B2217D" w:rsidRPr="00982316" w:rsidRDefault="00B2217D" w:rsidP="009F6657">
            <w:pPr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44" w:type="dxa"/>
          </w:tcPr>
          <w:p w:rsidR="00B2217D" w:rsidRPr="00F53530" w:rsidRDefault="00B2217D" w:rsidP="009F6657"/>
        </w:tc>
      </w:tr>
    </w:tbl>
    <w:p w:rsidR="00B55185" w:rsidRDefault="00B55185">
      <w:pPr>
        <w:rPr>
          <w:sz w:val="18"/>
        </w:rPr>
      </w:pPr>
    </w:p>
    <w:p w:rsidR="00B55185" w:rsidRDefault="00B55185">
      <w:pPr>
        <w:rPr>
          <w:sz w:val="18"/>
        </w:rPr>
      </w:pPr>
    </w:p>
    <w:p w:rsidR="00B55185" w:rsidRPr="00F3376B" w:rsidRDefault="00B55185">
      <w:pPr>
        <w:rPr>
          <w:sz w:val="32"/>
        </w:rPr>
      </w:pPr>
    </w:p>
    <w:p w:rsidR="00B55185" w:rsidRDefault="00B55185">
      <w:pPr>
        <w:rPr>
          <w:sz w:val="18"/>
        </w:rPr>
      </w:pPr>
    </w:p>
    <w:p w:rsidR="00982316" w:rsidRDefault="00982316">
      <w:pPr>
        <w:rPr>
          <w:sz w:val="18"/>
        </w:rPr>
      </w:pPr>
    </w:p>
    <w:p w:rsidR="00982316" w:rsidRDefault="00982316">
      <w:pPr>
        <w:rPr>
          <w:sz w:val="18"/>
        </w:rPr>
      </w:pPr>
    </w:p>
    <w:p w:rsidR="00982316" w:rsidRDefault="00982316">
      <w:pPr>
        <w:rPr>
          <w:sz w:val="18"/>
        </w:rPr>
      </w:pPr>
    </w:p>
    <w:p w:rsidR="00982316" w:rsidRPr="00982316" w:rsidRDefault="00982316">
      <w:pPr>
        <w:rPr>
          <w:sz w:val="14"/>
        </w:rPr>
      </w:pPr>
    </w:p>
    <w:p w:rsidR="00982316" w:rsidRDefault="00982316">
      <w:pPr>
        <w:rPr>
          <w:sz w:val="14"/>
        </w:rPr>
      </w:pPr>
    </w:p>
    <w:p w:rsidR="00982316" w:rsidRPr="00982316" w:rsidRDefault="00982316">
      <w:pPr>
        <w:rPr>
          <w:sz w:val="14"/>
        </w:rPr>
      </w:pPr>
    </w:p>
    <w:sectPr w:rsidR="00982316" w:rsidRPr="00982316" w:rsidSect="00EA50AA">
      <w:footerReference w:type="default" r:id="rId13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37" w:rsidRDefault="005A7137" w:rsidP="00982316">
      <w:pPr>
        <w:spacing w:after="0" w:line="240" w:lineRule="auto"/>
      </w:pPr>
      <w:r>
        <w:separator/>
      </w:r>
    </w:p>
  </w:endnote>
  <w:endnote w:type="continuationSeparator" w:id="0">
    <w:p w:rsidR="005A7137" w:rsidRDefault="005A7137" w:rsidP="0098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16" w:rsidRDefault="00982316">
    <w:pPr>
      <w:pStyle w:val="Footer"/>
    </w:pPr>
    <w:r>
      <w:rPr>
        <w:noProof/>
        <w:color w:val="052F61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6402A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" filled="f" strokecolor="#0d87a6 [1614]" strokeweight="1.25pt">
              <v:stroke endcap="round"/>
              <w10:wrap anchorx="page" anchory="page"/>
            </v:rect>
          </w:pict>
        </mc:Fallback>
      </mc:AlternateContent>
    </w:r>
    <w:r>
      <w:rPr>
        <w:color w:val="052F61" w:themeColor="accent1"/>
      </w:rPr>
      <w:t xml:space="preserve"> </w:t>
    </w:r>
    <w:r>
      <w:rPr>
        <w:rFonts w:asciiTheme="majorHAnsi" w:eastAsiaTheme="majorEastAsia" w:hAnsiTheme="majorHAnsi" w:cstheme="majorBidi"/>
        <w:color w:val="052F61" w:themeColor="accent1"/>
        <w:sz w:val="20"/>
        <w:szCs w:val="20"/>
      </w:rPr>
      <w:t xml:space="preserve">pg. </w:t>
    </w:r>
    <w:r>
      <w:rPr>
        <w:rFonts w:eastAsiaTheme="minorEastAsia"/>
        <w:color w:val="052F61" w:themeColor="accent1"/>
        <w:sz w:val="20"/>
        <w:szCs w:val="20"/>
      </w:rPr>
      <w:fldChar w:fldCharType="begin"/>
    </w:r>
    <w:r>
      <w:rPr>
        <w:color w:val="052F61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052F61" w:themeColor="accent1"/>
        <w:sz w:val="20"/>
        <w:szCs w:val="20"/>
      </w:rPr>
      <w:fldChar w:fldCharType="separate"/>
    </w:r>
    <w:r w:rsidR="00884475" w:rsidRPr="00884475">
      <w:rPr>
        <w:rFonts w:asciiTheme="majorHAnsi" w:eastAsiaTheme="majorEastAsia" w:hAnsiTheme="majorHAnsi" w:cstheme="majorBidi"/>
        <w:noProof/>
        <w:color w:val="052F61" w:themeColor="accent1"/>
        <w:sz w:val="20"/>
        <w:szCs w:val="20"/>
      </w:rPr>
      <w:t>11</w:t>
    </w:r>
    <w:r>
      <w:rPr>
        <w:rFonts w:asciiTheme="majorHAnsi" w:eastAsiaTheme="majorEastAsia" w:hAnsiTheme="majorHAnsi" w:cstheme="majorBidi"/>
        <w:noProof/>
        <w:color w:val="052F61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37" w:rsidRDefault="005A7137" w:rsidP="00982316">
      <w:pPr>
        <w:spacing w:after="0" w:line="240" w:lineRule="auto"/>
      </w:pPr>
      <w:r>
        <w:separator/>
      </w:r>
    </w:p>
  </w:footnote>
  <w:footnote w:type="continuationSeparator" w:id="0">
    <w:p w:rsidR="005A7137" w:rsidRDefault="005A7137" w:rsidP="00982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30"/>
    <w:rsid w:val="00066658"/>
    <w:rsid w:val="001A70A5"/>
    <w:rsid w:val="001D032C"/>
    <w:rsid w:val="001D7442"/>
    <w:rsid w:val="001E1A1C"/>
    <w:rsid w:val="002857F3"/>
    <w:rsid w:val="002E5103"/>
    <w:rsid w:val="002F25AE"/>
    <w:rsid w:val="00394E88"/>
    <w:rsid w:val="004A296A"/>
    <w:rsid w:val="00540B80"/>
    <w:rsid w:val="005410D0"/>
    <w:rsid w:val="00553F15"/>
    <w:rsid w:val="005A7137"/>
    <w:rsid w:val="005C590B"/>
    <w:rsid w:val="00651229"/>
    <w:rsid w:val="00684610"/>
    <w:rsid w:val="006A3E88"/>
    <w:rsid w:val="007A07AB"/>
    <w:rsid w:val="007B575C"/>
    <w:rsid w:val="007B61DE"/>
    <w:rsid w:val="00830A0D"/>
    <w:rsid w:val="00884475"/>
    <w:rsid w:val="008C6F80"/>
    <w:rsid w:val="008F6096"/>
    <w:rsid w:val="00982316"/>
    <w:rsid w:val="009939B9"/>
    <w:rsid w:val="009F6657"/>
    <w:rsid w:val="00A42263"/>
    <w:rsid w:val="00AA3A0B"/>
    <w:rsid w:val="00AC732F"/>
    <w:rsid w:val="00B11CC7"/>
    <w:rsid w:val="00B2217D"/>
    <w:rsid w:val="00B55185"/>
    <w:rsid w:val="00BE23A4"/>
    <w:rsid w:val="00BE2CA2"/>
    <w:rsid w:val="00BE6A39"/>
    <w:rsid w:val="00C6203D"/>
    <w:rsid w:val="00CB065A"/>
    <w:rsid w:val="00CE61BE"/>
    <w:rsid w:val="00D35810"/>
    <w:rsid w:val="00DF0364"/>
    <w:rsid w:val="00E72485"/>
    <w:rsid w:val="00EA50AA"/>
    <w:rsid w:val="00EC773A"/>
    <w:rsid w:val="00EF7F9B"/>
    <w:rsid w:val="00F3376B"/>
    <w:rsid w:val="00F53530"/>
    <w:rsid w:val="00F64A44"/>
    <w:rsid w:val="00F925EB"/>
    <w:rsid w:val="00FA7006"/>
    <w:rsid w:val="00FB3BCA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76E8"/>
  <w15:chartTrackingRefBased/>
  <w15:docId w15:val="{7BA523A9-6B13-47D1-B6B4-E267205F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353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53530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F53530"/>
    <w:rPr>
      <w:color w:val="0D2E4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2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16"/>
  </w:style>
  <w:style w:type="paragraph" w:styleId="Footer">
    <w:name w:val="footer"/>
    <w:basedOn w:val="Normal"/>
    <w:link w:val="FooterChar"/>
    <w:uiPriority w:val="99"/>
    <w:unhideWhenUsed/>
    <w:rsid w:val="00982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316"/>
  </w:style>
  <w:style w:type="table" w:styleId="ListTable3-Accent1">
    <w:name w:val="List Table 3 Accent 1"/>
    <w:basedOn w:val="TableNormal"/>
    <w:uiPriority w:val="48"/>
    <w:rsid w:val="00E72485"/>
    <w:pPr>
      <w:spacing w:after="0" w:line="240" w:lineRule="auto"/>
    </w:pPr>
    <w:tblPr>
      <w:tblStyleRowBandSize w:val="1"/>
      <w:tblStyleColBandSize w:val="1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3376B"/>
    <w:pPr>
      <w:spacing w:after="0" w:line="240" w:lineRule="auto"/>
    </w:pPr>
    <w:tblPr>
      <w:tblStyleRowBandSize w:val="1"/>
      <w:tblStyleColBandSize w:val="1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M:\Commissioning\COVID-19\Covid-19%20Support%20Team\Winter%20Planning%20Self-Audit%20Tool\2022.10.04%20outbreak-checklist-accomodation-based-services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M:\Commissioning\COVID-19\Covid-19%20Support%20Team\Winter%20Planning%20Self-Audit%20Tool\2022.10.04%20outbreak-checklist-community-based-services.docx" TargetMode="External"/><Relationship Id="rId12" Type="http://schemas.openxmlformats.org/officeDocument/2006/relationships/hyperlink" Target="https://www.skillsforcare.org.uk/Documents/Standards-legislation/CQC/Safe-staffing/Guide-to-safe-staffing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radford.connecttosupport.org/provider-zone/care-agency-registe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iredale-trust.nhs.uk/services/the-gold-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ionalcareforum.org.uk/wp-content/uploads/2020/08/NCF-Infection-Prevention-Control-FINAL-AUG-20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8DBDB-BC4B-4770-AFCF-99E80963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planning toolkit - checklists</vt:lpstr>
    </vt:vector>
  </TitlesOfParts>
  <Company>CBMDC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planning toolkit 2022/23 - checklists</dc:title>
  <dc:subject>All checklists included in one place. You can print off individual checklists by going to print and then entering the page number.</dc:subject>
  <dc:creator>Emery Nanje-Ngoe</dc:creator>
  <cp:keywords/>
  <dc:description/>
  <cp:lastModifiedBy>Matthew Clark</cp:lastModifiedBy>
  <cp:revision>5</cp:revision>
  <dcterms:created xsi:type="dcterms:W3CDTF">2022-09-21T15:36:00Z</dcterms:created>
  <dcterms:modified xsi:type="dcterms:W3CDTF">2022-10-05T13:25:00Z</dcterms:modified>
</cp:coreProperties>
</file>