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7136A" w14:textId="77777777" w:rsidR="001A65B6" w:rsidRDefault="001A65B6" w:rsidP="001A65B6">
      <w:pPr>
        <w:tabs>
          <w:tab w:val="left" w:pos="7419"/>
        </w:tabs>
        <w:jc w:val="right"/>
        <w:rPr>
          <w:b/>
          <w:sz w:val="56"/>
        </w:rPr>
      </w:pPr>
      <w:r>
        <w:rPr>
          <w:b/>
          <w:noProof/>
          <w:sz w:val="56"/>
        </w:rPr>
        <w:drawing>
          <wp:inline distT="0" distB="0" distL="0" distR="0" wp14:anchorId="6E5244F6" wp14:editId="652C7E03">
            <wp:extent cx="2552065" cy="701084"/>
            <wp:effectExtent l="0" t="0" r="635" b="381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61625" cy="703710"/>
                    </a:xfrm>
                    <a:prstGeom prst="rect">
                      <a:avLst/>
                    </a:prstGeom>
                    <a:noFill/>
                  </pic:spPr>
                </pic:pic>
              </a:graphicData>
            </a:graphic>
          </wp:inline>
        </w:drawing>
      </w:r>
    </w:p>
    <w:p w14:paraId="4720836D" w14:textId="77777777" w:rsidR="001A65B6" w:rsidRDefault="001A65B6" w:rsidP="001A65B6">
      <w:pPr>
        <w:jc w:val="both"/>
        <w:rPr>
          <w:b/>
          <w:sz w:val="56"/>
        </w:rPr>
      </w:pPr>
    </w:p>
    <w:p w14:paraId="455ED619" w14:textId="77777777" w:rsidR="001A65B6" w:rsidRDefault="001A65B6" w:rsidP="001A65B6">
      <w:pPr>
        <w:jc w:val="both"/>
        <w:rPr>
          <w:b/>
          <w:sz w:val="56"/>
          <w:highlight w:val="yellow"/>
        </w:rPr>
      </w:pPr>
    </w:p>
    <w:p w14:paraId="62484D54" w14:textId="77777777" w:rsidR="001A65B6" w:rsidRDefault="001A65B6" w:rsidP="001A65B6">
      <w:pPr>
        <w:jc w:val="both"/>
        <w:rPr>
          <w:b/>
          <w:sz w:val="56"/>
          <w:highlight w:val="yellow"/>
        </w:rPr>
      </w:pPr>
    </w:p>
    <w:p w14:paraId="0ACB7DF7" w14:textId="77777777" w:rsidR="001A65B6" w:rsidRDefault="001A65B6" w:rsidP="001A65B6">
      <w:pPr>
        <w:jc w:val="both"/>
        <w:rPr>
          <w:b/>
          <w:sz w:val="56"/>
          <w:highlight w:val="yellow"/>
        </w:rPr>
      </w:pPr>
    </w:p>
    <w:p w14:paraId="3BAC162B" w14:textId="77777777" w:rsidR="001A65B6" w:rsidRDefault="001A65B6" w:rsidP="001A65B6">
      <w:pPr>
        <w:jc w:val="both"/>
        <w:rPr>
          <w:b/>
          <w:sz w:val="56"/>
          <w:highlight w:val="yellow"/>
        </w:rPr>
      </w:pPr>
    </w:p>
    <w:p w14:paraId="53DB3441" w14:textId="77777777" w:rsidR="001A65B6" w:rsidRPr="00983A26" w:rsidRDefault="001A65B6" w:rsidP="001A65B6">
      <w:pPr>
        <w:jc w:val="center"/>
        <w:rPr>
          <w:rFonts w:eastAsia="Trebuchet MS" w:cs="Arial"/>
          <w:b/>
          <w:sz w:val="28"/>
          <w:szCs w:val="20"/>
        </w:rPr>
      </w:pPr>
      <w:r w:rsidRPr="00983A26">
        <w:rPr>
          <w:rFonts w:eastAsia="Trebuchet MS" w:cs="Arial"/>
          <w:b/>
          <w:sz w:val="28"/>
          <w:szCs w:val="20"/>
        </w:rPr>
        <w:t>_______________________________________________________</w:t>
      </w:r>
    </w:p>
    <w:p w14:paraId="1B708A24" w14:textId="77777777" w:rsidR="001A65B6" w:rsidRPr="00983A26" w:rsidRDefault="001A65B6" w:rsidP="001A65B6">
      <w:pPr>
        <w:jc w:val="center"/>
        <w:rPr>
          <w:rFonts w:eastAsia="Trebuchet MS" w:cs="Arial"/>
          <w:sz w:val="22"/>
          <w:szCs w:val="20"/>
        </w:rPr>
      </w:pPr>
      <w:r w:rsidRPr="00983A26">
        <w:rPr>
          <w:rFonts w:eastAsia="Trebuchet MS" w:cs="Arial"/>
          <w:sz w:val="22"/>
          <w:szCs w:val="20"/>
        </w:rPr>
        <w:softHyphen/>
      </w:r>
      <w:r w:rsidRPr="00983A26">
        <w:rPr>
          <w:rFonts w:eastAsia="Trebuchet MS" w:cs="Arial"/>
          <w:sz w:val="22"/>
          <w:szCs w:val="20"/>
        </w:rPr>
        <w:softHyphen/>
      </w:r>
      <w:r w:rsidRPr="00983A26">
        <w:rPr>
          <w:rFonts w:eastAsia="Trebuchet MS" w:cs="Arial"/>
          <w:sz w:val="22"/>
          <w:szCs w:val="20"/>
        </w:rPr>
        <w:softHyphen/>
      </w:r>
      <w:r w:rsidRPr="00983A26">
        <w:rPr>
          <w:rFonts w:eastAsia="Trebuchet MS" w:cs="Arial"/>
          <w:sz w:val="22"/>
          <w:szCs w:val="20"/>
        </w:rPr>
        <w:softHyphen/>
      </w:r>
    </w:p>
    <w:p w14:paraId="47704977" w14:textId="77777777" w:rsidR="001A65B6" w:rsidRPr="00983A26" w:rsidRDefault="001A65B6" w:rsidP="001A65B6">
      <w:pPr>
        <w:jc w:val="center"/>
        <w:rPr>
          <w:rFonts w:eastAsia="Trebuchet MS" w:cs="Arial"/>
          <w:b/>
          <w:sz w:val="28"/>
          <w:szCs w:val="28"/>
        </w:rPr>
      </w:pPr>
      <w:r w:rsidRPr="00983A26">
        <w:rPr>
          <w:rFonts w:eastAsia="Trebuchet MS" w:cs="Arial"/>
          <w:b/>
          <w:sz w:val="28"/>
          <w:szCs w:val="28"/>
        </w:rPr>
        <w:t>City of Bradford Metropolitan District Council</w:t>
      </w:r>
    </w:p>
    <w:p w14:paraId="39BF3186" w14:textId="77777777" w:rsidR="001A65B6" w:rsidRDefault="001A65B6" w:rsidP="001A65B6">
      <w:pPr>
        <w:autoSpaceDE w:val="0"/>
        <w:autoSpaceDN w:val="0"/>
        <w:adjustRightInd w:val="0"/>
        <w:jc w:val="center"/>
        <w:rPr>
          <w:rFonts w:cs="Arial"/>
          <w:b/>
          <w:sz w:val="32"/>
          <w:szCs w:val="32"/>
        </w:rPr>
      </w:pPr>
    </w:p>
    <w:p w14:paraId="76DBAC9B" w14:textId="77777777" w:rsidR="001A65B6" w:rsidRDefault="001A65B6" w:rsidP="001A65B6">
      <w:pPr>
        <w:autoSpaceDE w:val="0"/>
        <w:autoSpaceDN w:val="0"/>
        <w:adjustRightInd w:val="0"/>
        <w:jc w:val="center"/>
        <w:rPr>
          <w:rFonts w:cs="Arial"/>
          <w:b/>
          <w:sz w:val="32"/>
          <w:szCs w:val="32"/>
        </w:rPr>
      </w:pPr>
      <w:r>
        <w:rPr>
          <w:rFonts w:cs="Arial"/>
          <w:b/>
          <w:sz w:val="32"/>
          <w:szCs w:val="32"/>
        </w:rPr>
        <w:t>Daytime Activities Provider List</w:t>
      </w:r>
    </w:p>
    <w:p w14:paraId="6479A8B9" w14:textId="77777777" w:rsidR="001A65B6" w:rsidRDefault="001A65B6" w:rsidP="001A65B6">
      <w:pPr>
        <w:autoSpaceDE w:val="0"/>
        <w:autoSpaceDN w:val="0"/>
        <w:adjustRightInd w:val="0"/>
        <w:jc w:val="center"/>
        <w:rPr>
          <w:rFonts w:cs="Arial"/>
          <w:sz w:val="32"/>
          <w:szCs w:val="32"/>
        </w:rPr>
      </w:pPr>
    </w:p>
    <w:p w14:paraId="2A4AA922" w14:textId="77777777" w:rsidR="001A65B6" w:rsidRPr="00983A26" w:rsidRDefault="001A65B6" w:rsidP="001A65B6">
      <w:pPr>
        <w:jc w:val="center"/>
        <w:rPr>
          <w:rFonts w:eastAsia="Trebuchet MS" w:cs="Arial"/>
          <w:b/>
          <w:color w:val="000000"/>
          <w:sz w:val="30"/>
          <w:szCs w:val="28"/>
        </w:rPr>
      </w:pPr>
      <w:r w:rsidRPr="00983A26">
        <w:rPr>
          <w:rFonts w:eastAsia="Trebuchet MS" w:cs="Arial"/>
          <w:b/>
          <w:color w:val="000000"/>
          <w:sz w:val="28"/>
          <w:szCs w:val="28"/>
        </w:rPr>
        <w:t>Reference: BMDC/</w:t>
      </w:r>
      <w:r>
        <w:rPr>
          <w:rFonts w:eastAsia="Trebuchet MS" w:cs="Arial"/>
          <w:b/>
          <w:sz w:val="28"/>
          <w:szCs w:val="28"/>
        </w:rPr>
        <w:t>DN47192</w:t>
      </w:r>
    </w:p>
    <w:p w14:paraId="0D4754B9" w14:textId="77777777" w:rsidR="001A65B6" w:rsidRPr="00983A26" w:rsidRDefault="001A65B6" w:rsidP="001A65B6">
      <w:pPr>
        <w:jc w:val="center"/>
        <w:rPr>
          <w:rFonts w:eastAsia="Trebuchet MS" w:cs="Arial"/>
          <w:b/>
          <w:sz w:val="30"/>
          <w:szCs w:val="28"/>
        </w:rPr>
      </w:pPr>
    </w:p>
    <w:p w14:paraId="0489E8BF" w14:textId="77777777" w:rsidR="001A65B6" w:rsidRPr="00983A26" w:rsidRDefault="001A65B6" w:rsidP="001A65B6">
      <w:pPr>
        <w:jc w:val="center"/>
        <w:rPr>
          <w:rFonts w:eastAsia="Trebuchet MS" w:cs="Arial"/>
          <w:b/>
          <w:sz w:val="28"/>
          <w:szCs w:val="28"/>
        </w:rPr>
      </w:pPr>
      <w:r w:rsidRPr="00983A26">
        <w:rPr>
          <w:rFonts w:eastAsia="Trebuchet MS" w:cs="Arial"/>
          <w:b/>
          <w:sz w:val="28"/>
          <w:szCs w:val="28"/>
        </w:rPr>
        <w:t>_______________________________________________________</w:t>
      </w:r>
    </w:p>
    <w:p w14:paraId="39B288F5" w14:textId="77777777" w:rsidR="001A65B6" w:rsidRDefault="001A65B6" w:rsidP="001A65B6">
      <w:pPr>
        <w:jc w:val="center"/>
        <w:rPr>
          <w:b/>
          <w:sz w:val="56"/>
          <w:highlight w:val="yellow"/>
        </w:rPr>
      </w:pPr>
    </w:p>
    <w:p w14:paraId="113CE0DE" w14:textId="77777777" w:rsidR="001A65B6" w:rsidRDefault="001A65B6" w:rsidP="001A65B6">
      <w:pPr>
        <w:jc w:val="center"/>
        <w:rPr>
          <w:b/>
          <w:sz w:val="56"/>
        </w:rPr>
      </w:pPr>
    </w:p>
    <w:p w14:paraId="678B7186" w14:textId="21FD811F" w:rsidR="001A65B6" w:rsidRDefault="001A65B6" w:rsidP="001A65B6">
      <w:pPr>
        <w:jc w:val="center"/>
        <w:rPr>
          <w:b/>
          <w:sz w:val="36"/>
          <w:szCs w:val="36"/>
        </w:rPr>
      </w:pPr>
      <w:r>
        <w:rPr>
          <w:b/>
          <w:sz w:val="36"/>
          <w:szCs w:val="36"/>
        </w:rPr>
        <w:t>2.1 SPECIFICATION</w:t>
      </w:r>
    </w:p>
    <w:p w14:paraId="1FF7A9D8" w14:textId="5512086D" w:rsidR="001A65B6" w:rsidRPr="00983A26" w:rsidRDefault="000979BE" w:rsidP="001A65B6">
      <w:pPr>
        <w:jc w:val="center"/>
        <w:rPr>
          <w:b/>
          <w:sz w:val="36"/>
          <w:szCs w:val="36"/>
        </w:rPr>
      </w:pPr>
      <w:r>
        <w:rPr>
          <w:b/>
          <w:sz w:val="36"/>
          <w:szCs w:val="36"/>
        </w:rPr>
        <w:t xml:space="preserve">For </w:t>
      </w:r>
      <w:r w:rsidR="001A65B6">
        <w:rPr>
          <w:b/>
          <w:sz w:val="36"/>
          <w:szCs w:val="36"/>
        </w:rPr>
        <w:t>Independent Travel Training</w:t>
      </w:r>
    </w:p>
    <w:p w14:paraId="6B8F0974" w14:textId="77777777" w:rsidR="001A65B6" w:rsidRDefault="001A65B6" w:rsidP="001A65B6">
      <w:pPr>
        <w:jc w:val="both"/>
        <w:rPr>
          <w:b/>
          <w:sz w:val="56"/>
        </w:rPr>
      </w:pPr>
    </w:p>
    <w:p w14:paraId="696A96EE" w14:textId="77777777" w:rsidR="001A65B6" w:rsidRPr="008E4D0F" w:rsidRDefault="001A65B6" w:rsidP="001A65B6">
      <w:pPr>
        <w:jc w:val="both"/>
        <w:rPr>
          <w:b/>
          <w:sz w:val="28"/>
        </w:rPr>
      </w:pPr>
      <w:r w:rsidRPr="00F040ED">
        <w:rPr>
          <w:rFonts w:cs="Arial"/>
          <w:sz w:val="32"/>
          <w:szCs w:val="32"/>
        </w:rPr>
        <w:t xml:space="preserve"> </w:t>
      </w:r>
    </w:p>
    <w:p w14:paraId="392D28F7" w14:textId="77777777" w:rsidR="001A65B6" w:rsidRPr="008D672F" w:rsidRDefault="001A65B6" w:rsidP="001A65B6">
      <w:pPr>
        <w:jc w:val="center"/>
        <w:rPr>
          <w:rFonts w:cs="Arial"/>
          <w:b/>
          <w:sz w:val="22"/>
          <w:szCs w:val="22"/>
        </w:rPr>
      </w:pPr>
    </w:p>
    <w:p w14:paraId="148952EA" w14:textId="77777777" w:rsidR="001A65B6" w:rsidRPr="008D672F" w:rsidRDefault="001A65B6" w:rsidP="001A65B6">
      <w:pPr>
        <w:autoSpaceDE w:val="0"/>
        <w:autoSpaceDN w:val="0"/>
        <w:adjustRightInd w:val="0"/>
        <w:jc w:val="center"/>
        <w:rPr>
          <w:rFonts w:cs="Arial"/>
          <w:sz w:val="22"/>
          <w:szCs w:val="22"/>
        </w:rPr>
      </w:pPr>
    </w:p>
    <w:p w14:paraId="733EA3E9" w14:textId="77777777" w:rsidR="001A65B6" w:rsidRPr="008D672F" w:rsidRDefault="001A65B6" w:rsidP="001A65B6">
      <w:pPr>
        <w:pStyle w:val="Title"/>
        <w:spacing w:line="240" w:lineRule="auto"/>
        <w:rPr>
          <w:sz w:val="22"/>
          <w:szCs w:val="22"/>
        </w:rPr>
      </w:pPr>
    </w:p>
    <w:p w14:paraId="452317BB" w14:textId="77777777" w:rsidR="001A65B6" w:rsidRPr="006D3139" w:rsidRDefault="001A65B6" w:rsidP="001A65B6">
      <w:pPr>
        <w:pStyle w:val="ListParagraph"/>
        <w:rPr>
          <w:color w:val="FF0000"/>
        </w:rPr>
      </w:pPr>
    </w:p>
    <w:p w14:paraId="7B2D822F" w14:textId="5CD62DC1" w:rsidR="00FF1EEE" w:rsidRPr="001A65B6" w:rsidRDefault="001A65B6" w:rsidP="001A65B6">
      <w:pPr>
        <w:spacing w:after="160" w:line="259" w:lineRule="auto"/>
        <w:rPr>
          <w:b/>
          <w:iCs/>
          <w:sz w:val="28"/>
          <w:szCs w:val="28"/>
          <w:u w:val="single"/>
        </w:rPr>
      </w:pPr>
      <w:r>
        <w:rPr>
          <w:b/>
          <w:iCs/>
          <w:sz w:val="28"/>
          <w:szCs w:val="28"/>
          <w:u w:val="single"/>
        </w:rPr>
        <w:br w:type="page"/>
      </w:r>
    </w:p>
    <w:p w14:paraId="1BE8316C" w14:textId="0404828C" w:rsidR="00FF1EEE" w:rsidRPr="00B61E54" w:rsidRDefault="00FF1EEE" w:rsidP="00FF1EEE">
      <w:pPr>
        <w:rPr>
          <w:b/>
          <w:sz w:val="28"/>
          <w:szCs w:val="28"/>
          <w:u w:val="single"/>
        </w:rPr>
      </w:pPr>
      <w:r w:rsidRPr="00B61E54">
        <w:rPr>
          <w:b/>
          <w:sz w:val="28"/>
          <w:szCs w:val="28"/>
          <w:u w:val="single"/>
        </w:rPr>
        <w:lastRenderedPageBreak/>
        <w:t>1.</w:t>
      </w:r>
      <w:r w:rsidRPr="00B61E54">
        <w:rPr>
          <w:b/>
          <w:sz w:val="28"/>
          <w:szCs w:val="28"/>
          <w:u w:val="single"/>
        </w:rPr>
        <w:tab/>
        <w:t>Background:</w:t>
      </w:r>
    </w:p>
    <w:p w14:paraId="53E49F35" w14:textId="77777777" w:rsidR="00576268" w:rsidRPr="00B61E54" w:rsidRDefault="00576268" w:rsidP="00985C46"/>
    <w:p w14:paraId="532C6016" w14:textId="7E53D3CD" w:rsidR="00576268" w:rsidRPr="00B61E54" w:rsidRDefault="00576268" w:rsidP="005B0B68">
      <w:pPr>
        <w:pStyle w:val="ListParagraph"/>
        <w:numPr>
          <w:ilvl w:val="1"/>
          <w:numId w:val="28"/>
        </w:numPr>
      </w:pPr>
      <w:r w:rsidRPr="00B61E54">
        <w:t xml:space="preserve">It is our intention to offer </w:t>
      </w:r>
      <w:r w:rsidR="007E158A" w:rsidRPr="00B61E54">
        <w:t>I</w:t>
      </w:r>
      <w:r w:rsidRPr="00B61E54">
        <w:t xml:space="preserve">ndependent </w:t>
      </w:r>
      <w:r w:rsidR="007E158A" w:rsidRPr="00B61E54">
        <w:t>T</w:t>
      </w:r>
      <w:r w:rsidRPr="00B61E54">
        <w:t xml:space="preserve">ravel </w:t>
      </w:r>
      <w:r w:rsidR="007E158A" w:rsidRPr="00B61E54">
        <w:t>T</w:t>
      </w:r>
      <w:r w:rsidRPr="00B61E54">
        <w:t xml:space="preserve">raining as part of the </w:t>
      </w:r>
      <w:r w:rsidR="008A6330">
        <w:t>D</w:t>
      </w:r>
      <w:r w:rsidRPr="00B61E54">
        <w:t>ay</w:t>
      </w:r>
      <w:r w:rsidR="008A6330">
        <w:t>time</w:t>
      </w:r>
      <w:r w:rsidRPr="00B61E54">
        <w:t xml:space="preserve"> </w:t>
      </w:r>
      <w:r w:rsidR="008A6330">
        <w:t>A</w:t>
      </w:r>
      <w:r w:rsidRPr="00B61E54">
        <w:t>ctivities</w:t>
      </w:r>
      <w:r w:rsidR="00415D73" w:rsidRPr="00B61E54">
        <w:t xml:space="preserve"> </w:t>
      </w:r>
      <w:r w:rsidRPr="00B61E54">
        <w:t>offer to people who need this</w:t>
      </w:r>
      <w:r w:rsidR="007E158A" w:rsidRPr="00B61E54">
        <w:t xml:space="preserve"> support</w:t>
      </w:r>
      <w:r w:rsidRPr="00B61E54">
        <w:t>.</w:t>
      </w:r>
    </w:p>
    <w:p w14:paraId="2C6EDC7E" w14:textId="77777777" w:rsidR="005B0B68" w:rsidRPr="00B61E54" w:rsidRDefault="005B0B68" w:rsidP="005B0B68">
      <w:pPr>
        <w:ind w:left="720"/>
      </w:pPr>
    </w:p>
    <w:p w14:paraId="7794A3B2" w14:textId="6B0E27B3" w:rsidR="005B0B68" w:rsidRPr="00B61E54" w:rsidRDefault="005B0B68" w:rsidP="005B0B68">
      <w:pPr>
        <w:pStyle w:val="ListParagraph"/>
        <w:numPr>
          <w:ilvl w:val="1"/>
          <w:numId w:val="28"/>
        </w:numPr>
      </w:pPr>
      <w:r w:rsidRPr="00B61E54">
        <w:t>This document sets out the</w:t>
      </w:r>
      <w:r w:rsidR="00985C46" w:rsidRPr="00B61E54">
        <w:t xml:space="preserve"> specific</w:t>
      </w:r>
      <w:r w:rsidRPr="00B61E54">
        <w:t xml:space="preserve"> requirements for</w:t>
      </w:r>
      <w:r w:rsidR="00F60910" w:rsidRPr="00B61E54">
        <w:t xml:space="preserve"> any</w:t>
      </w:r>
      <w:r w:rsidRPr="00B61E54">
        <w:t xml:space="preserve"> </w:t>
      </w:r>
      <w:r w:rsidR="00F60910" w:rsidRPr="00B61E54">
        <w:t>I</w:t>
      </w:r>
      <w:r w:rsidRPr="00B61E54">
        <w:t xml:space="preserve">ndependent </w:t>
      </w:r>
      <w:r w:rsidR="00F60910" w:rsidRPr="00B61E54">
        <w:t>T</w:t>
      </w:r>
      <w:r w:rsidRPr="00B61E54">
        <w:t xml:space="preserve">ravel </w:t>
      </w:r>
      <w:r w:rsidR="00F60910" w:rsidRPr="00B61E54">
        <w:t>T</w:t>
      </w:r>
      <w:r w:rsidRPr="00B61E54">
        <w:t xml:space="preserve">raining </w:t>
      </w:r>
      <w:r w:rsidR="00F60910" w:rsidRPr="00B61E54">
        <w:t xml:space="preserve">offer </w:t>
      </w:r>
      <w:r w:rsidRPr="00B61E54">
        <w:t>provided by organisation</w:t>
      </w:r>
      <w:r w:rsidR="007E158A" w:rsidRPr="00B61E54">
        <w:t>s</w:t>
      </w:r>
      <w:r w:rsidRPr="00B61E54">
        <w:t xml:space="preserve"> on the Day</w:t>
      </w:r>
      <w:r w:rsidR="008A6330">
        <w:t>time</w:t>
      </w:r>
      <w:r w:rsidRPr="00B61E54">
        <w:t xml:space="preserve"> Activities Provider List</w:t>
      </w:r>
      <w:r w:rsidR="00137D55" w:rsidRPr="00B61E54">
        <w:t xml:space="preserve"> (DAPL)</w:t>
      </w:r>
      <w:r w:rsidRPr="00B61E54">
        <w:t>.</w:t>
      </w:r>
    </w:p>
    <w:p w14:paraId="6C071DEE" w14:textId="77777777" w:rsidR="00FF1EEE" w:rsidRPr="00B61E54" w:rsidRDefault="00FF1EEE" w:rsidP="00FF1EEE">
      <w:pPr>
        <w:rPr>
          <w:b/>
          <w:sz w:val="28"/>
          <w:szCs w:val="28"/>
          <w:u w:val="single"/>
        </w:rPr>
      </w:pPr>
    </w:p>
    <w:p w14:paraId="68143529" w14:textId="3B7ABEC0" w:rsidR="00FF1EEE" w:rsidRPr="00B61E54" w:rsidRDefault="00FF1EEE" w:rsidP="00FF1EEE">
      <w:pPr>
        <w:rPr>
          <w:b/>
          <w:sz w:val="28"/>
          <w:szCs w:val="28"/>
          <w:u w:val="single"/>
        </w:rPr>
      </w:pPr>
      <w:r w:rsidRPr="00B61E54">
        <w:rPr>
          <w:b/>
          <w:sz w:val="28"/>
          <w:szCs w:val="28"/>
          <w:u w:val="single"/>
        </w:rPr>
        <w:t>2.</w:t>
      </w:r>
      <w:r w:rsidRPr="00B61E54">
        <w:rPr>
          <w:b/>
          <w:sz w:val="28"/>
          <w:szCs w:val="28"/>
          <w:u w:val="single"/>
        </w:rPr>
        <w:tab/>
        <w:t>Scope:</w:t>
      </w:r>
    </w:p>
    <w:p w14:paraId="6A484FEA" w14:textId="77777777" w:rsidR="00FF1EEE" w:rsidRPr="00B61E54" w:rsidRDefault="00FF1EEE" w:rsidP="00FF1EEE"/>
    <w:p w14:paraId="7AA9C0F7" w14:textId="766A309D" w:rsidR="005B0B68" w:rsidRPr="00B61E54" w:rsidRDefault="00FF1EEE" w:rsidP="00DD007C">
      <w:pPr>
        <w:pStyle w:val="Default"/>
        <w:ind w:left="1418" w:hanging="709"/>
        <w:rPr>
          <w:rFonts w:eastAsiaTheme="minorHAnsi"/>
          <w:lang w:eastAsia="en-US"/>
          <w14:ligatures w14:val="standardContextual"/>
        </w:rPr>
      </w:pPr>
      <w:r w:rsidRPr="00B61E54">
        <w:t>2.1</w:t>
      </w:r>
      <w:r w:rsidRPr="00B61E54">
        <w:tab/>
      </w:r>
      <w:r w:rsidR="005B0B68" w:rsidRPr="00B61E54">
        <w:t>The servi</w:t>
      </w:r>
      <w:r w:rsidR="00137D55" w:rsidRPr="00B61E54">
        <w:t>ce described in this document will be delivered under</w:t>
      </w:r>
      <w:r w:rsidR="008665EF" w:rsidRPr="00B61E54">
        <w:t xml:space="preserve"> and </w:t>
      </w:r>
      <w:r w:rsidR="007E158A" w:rsidRPr="00B61E54">
        <w:t xml:space="preserve">is </w:t>
      </w:r>
      <w:r w:rsidR="008665EF" w:rsidRPr="00B61E54">
        <w:t>subject to</w:t>
      </w:r>
      <w:r w:rsidR="00137D55" w:rsidRPr="00B61E54">
        <w:t xml:space="preserve"> the existing DAPL </w:t>
      </w:r>
      <w:r w:rsidR="008665EF" w:rsidRPr="00B61E54">
        <w:t>service specification and</w:t>
      </w:r>
      <w:r w:rsidR="00DD007C" w:rsidRPr="00B61E54">
        <w:t xml:space="preserve"> DAPL</w:t>
      </w:r>
      <w:r w:rsidR="008665EF" w:rsidRPr="00B61E54">
        <w:t xml:space="preserve"> </w:t>
      </w:r>
      <w:r w:rsidR="00137D55" w:rsidRPr="00B61E54">
        <w:t>contract terms and conditions</w:t>
      </w:r>
      <w:r w:rsidR="00DD007C" w:rsidRPr="00B61E54">
        <w:t>.</w:t>
      </w:r>
    </w:p>
    <w:p w14:paraId="5CE8F80D" w14:textId="77777777" w:rsidR="008665EF" w:rsidRPr="00B61E54" w:rsidRDefault="008665EF" w:rsidP="00DD007C"/>
    <w:p w14:paraId="6F823B89" w14:textId="077DE18D" w:rsidR="005573D6" w:rsidRPr="00B61E54" w:rsidRDefault="005573D6" w:rsidP="00137D55">
      <w:pPr>
        <w:ind w:left="1418" w:hanging="709"/>
      </w:pPr>
      <w:r w:rsidRPr="00B61E54">
        <w:t>2.</w:t>
      </w:r>
      <w:r w:rsidR="00DD007C" w:rsidRPr="00B61E54">
        <w:t>2</w:t>
      </w:r>
      <w:r w:rsidRPr="00B61E54">
        <w:tab/>
        <w:t>Due to the specific</w:t>
      </w:r>
      <w:r w:rsidR="008665EF" w:rsidRPr="00B61E54">
        <w:t xml:space="preserve"> nature of this support within the Day</w:t>
      </w:r>
      <w:r w:rsidR="008A6330">
        <w:t>time</w:t>
      </w:r>
      <w:r w:rsidR="008665EF" w:rsidRPr="00B61E54">
        <w:t xml:space="preserve"> Activities offer the remainder of this document sets out in</w:t>
      </w:r>
      <w:r w:rsidR="00E658C9" w:rsidRPr="00B61E54">
        <w:t xml:space="preserve"> some</w:t>
      </w:r>
      <w:r w:rsidR="008665EF" w:rsidRPr="00B61E54">
        <w:t xml:space="preserve"> detail the </w:t>
      </w:r>
      <w:r w:rsidR="007E158A" w:rsidRPr="00B61E54">
        <w:t xml:space="preserve">specific </w:t>
      </w:r>
      <w:r w:rsidR="008665EF" w:rsidRPr="00B61E54">
        <w:t>requirements to be placed on</w:t>
      </w:r>
      <w:r w:rsidR="00DD007C" w:rsidRPr="00B61E54">
        <w:t xml:space="preserve"> DAPL </w:t>
      </w:r>
      <w:r w:rsidR="008665EF" w:rsidRPr="00B61E54">
        <w:t>providers</w:t>
      </w:r>
      <w:r w:rsidR="00DD007C" w:rsidRPr="00B61E54">
        <w:t xml:space="preserve"> </w:t>
      </w:r>
      <w:r w:rsidR="007E158A" w:rsidRPr="00B61E54">
        <w:t xml:space="preserve">who wish to </w:t>
      </w:r>
      <w:r w:rsidR="00DD007C" w:rsidRPr="00B61E54">
        <w:t>offer Independent Travel Training</w:t>
      </w:r>
      <w:r w:rsidR="008665EF" w:rsidRPr="00B61E54">
        <w:t>.</w:t>
      </w:r>
    </w:p>
    <w:p w14:paraId="30652457" w14:textId="77777777" w:rsidR="002C7088" w:rsidRPr="00B61E54" w:rsidRDefault="002C7088" w:rsidP="00137D55">
      <w:pPr>
        <w:ind w:left="1418" w:hanging="709"/>
      </w:pPr>
    </w:p>
    <w:p w14:paraId="4E800CC3" w14:textId="1923ABEC" w:rsidR="002C7088" w:rsidRPr="00B61E54" w:rsidRDefault="002C7088" w:rsidP="00137D55">
      <w:pPr>
        <w:ind w:left="1418" w:hanging="709"/>
      </w:pPr>
      <w:r w:rsidRPr="00B61E54">
        <w:t>2.3</w:t>
      </w:r>
      <w:r w:rsidRPr="00B61E54">
        <w:tab/>
        <w:t xml:space="preserve">In all other respects the DAPL service specification and DAPL contract terms and conditions as published in the procurement opportunity documents </w:t>
      </w:r>
      <w:r w:rsidR="00E44E95" w:rsidRPr="00B61E54">
        <w:t xml:space="preserve">will </w:t>
      </w:r>
      <w:r w:rsidRPr="00B61E54">
        <w:t>apply.</w:t>
      </w:r>
    </w:p>
    <w:p w14:paraId="7A3C9398" w14:textId="22DD1677" w:rsidR="009C47AA" w:rsidRPr="00B61E54" w:rsidRDefault="009C47AA" w:rsidP="00985C46">
      <w:pPr>
        <w:jc w:val="both"/>
        <w:rPr>
          <w:rFonts w:cs="Arial"/>
        </w:rPr>
      </w:pPr>
    </w:p>
    <w:p w14:paraId="1B37795D" w14:textId="77777777" w:rsidR="00F60910" w:rsidRPr="00B61E54" w:rsidRDefault="00F60910" w:rsidP="00B60070">
      <w:pPr>
        <w:rPr>
          <w:color w:val="1F497D"/>
        </w:rPr>
      </w:pPr>
    </w:p>
    <w:p w14:paraId="337100D5" w14:textId="3189F762" w:rsidR="00415D73" w:rsidRPr="00B61E54" w:rsidRDefault="00415D73" w:rsidP="00415D73">
      <w:pPr>
        <w:rPr>
          <w:b/>
          <w:sz w:val="28"/>
          <w:szCs w:val="28"/>
          <w:u w:val="single"/>
        </w:rPr>
      </w:pPr>
      <w:r w:rsidRPr="00B61E54">
        <w:rPr>
          <w:b/>
          <w:sz w:val="28"/>
          <w:szCs w:val="28"/>
          <w:u w:val="single"/>
        </w:rPr>
        <w:t>3.</w:t>
      </w:r>
      <w:r w:rsidRPr="00B61E54">
        <w:rPr>
          <w:b/>
          <w:sz w:val="28"/>
          <w:szCs w:val="28"/>
          <w:u w:val="single"/>
        </w:rPr>
        <w:tab/>
        <w:t>The Service:</w:t>
      </w:r>
    </w:p>
    <w:p w14:paraId="5957E0C5" w14:textId="77777777" w:rsidR="00FF1EEE" w:rsidRPr="00B61E54" w:rsidRDefault="00FF1EEE" w:rsidP="00666DE8">
      <w:pPr>
        <w:pStyle w:val="Default"/>
      </w:pPr>
    </w:p>
    <w:p w14:paraId="1B56DCC8" w14:textId="7CBD3B81" w:rsidR="00FF1EEE" w:rsidRPr="00B61E54" w:rsidRDefault="00FF1EEE" w:rsidP="004B2C01">
      <w:pPr>
        <w:ind w:left="1440" w:hanging="731"/>
        <w:jc w:val="both"/>
        <w:rPr>
          <w:rFonts w:cs="Arial"/>
        </w:rPr>
      </w:pPr>
      <w:r w:rsidRPr="00B61E54">
        <w:rPr>
          <w:rFonts w:cs="Arial"/>
        </w:rPr>
        <w:t>3.1</w:t>
      </w:r>
      <w:r w:rsidRPr="00B61E54">
        <w:rPr>
          <w:rFonts w:cs="Arial"/>
        </w:rPr>
        <w:tab/>
        <w:t xml:space="preserve">The </w:t>
      </w:r>
      <w:r w:rsidR="00B61E54" w:rsidRPr="00B61E54">
        <w:rPr>
          <w:rFonts w:cs="Arial"/>
        </w:rPr>
        <w:t>provider</w:t>
      </w:r>
      <w:r w:rsidRPr="00B61E54">
        <w:rPr>
          <w:rFonts w:cs="Arial"/>
        </w:rPr>
        <w:t xml:space="preserve"> will implement </w:t>
      </w:r>
      <w:r w:rsidR="00E658C9" w:rsidRPr="00B61E54">
        <w:rPr>
          <w:rFonts w:cs="Arial"/>
        </w:rPr>
        <w:t>a</w:t>
      </w:r>
      <w:r w:rsidRPr="00B61E54">
        <w:rPr>
          <w:rFonts w:cs="Arial"/>
        </w:rPr>
        <w:t xml:space="preserve"> training plan developed through </w:t>
      </w:r>
      <w:r w:rsidR="004B2C01" w:rsidRPr="00B61E54">
        <w:rPr>
          <w:rFonts w:cs="Arial"/>
        </w:rPr>
        <w:t>an</w:t>
      </w:r>
      <w:r w:rsidRPr="00B61E54">
        <w:rPr>
          <w:rFonts w:cs="Arial"/>
        </w:rPr>
        <w:t xml:space="preserve"> assessment of need undertaken by </w:t>
      </w:r>
      <w:r w:rsidR="00B61E54" w:rsidRPr="00B61E54">
        <w:rPr>
          <w:rFonts w:cs="Arial"/>
        </w:rPr>
        <w:t>a member of the Social Worker</w:t>
      </w:r>
      <w:r w:rsidR="00DB102B" w:rsidRPr="00B61E54">
        <w:rPr>
          <w:rFonts w:cs="Arial"/>
        </w:rPr>
        <w:t xml:space="preserve"> team</w:t>
      </w:r>
      <w:r w:rsidRPr="00B61E54">
        <w:rPr>
          <w:rFonts w:cs="Arial"/>
        </w:rPr>
        <w:t xml:space="preserve"> </w:t>
      </w:r>
      <w:r w:rsidR="00391AE3" w:rsidRPr="00B61E54">
        <w:rPr>
          <w:rFonts w:cs="Arial"/>
        </w:rPr>
        <w:t>as part of a</w:t>
      </w:r>
      <w:r w:rsidR="00663D0F">
        <w:rPr>
          <w:rFonts w:cs="Arial"/>
        </w:rPr>
        <w:t xml:space="preserve"> persons’</w:t>
      </w:r>
      <w:r w:rsidR="00391AE3" w:rsidRPr="00B61E54">
        <w:rPr>
          <w:rFonts w:cs="Arial"/>
        </w:rPr>
        <w:t xml:space="preserve"> wider</w:t>
      </w:r>
      <w:r w:rsidR="004B2C01" w:rsidRPr="00B61E54">
        <w:rPr>
          <w:rFonts w:cs="Arial"/>
        </w:rPr>
        <w:t xml:space="preserve"> support</w:t>
      </w:r>
      <w:r w:rsidRPr="00B61E54">
        <w:rPr>
          <w:rFonts w:cs="Arial"/>
        </w:rPr>
        <w:t xml:space="preserve"> </w:t>
      </w:r>
      <w:r w:rsidR="004B2C01" w:rsidRPr="00B61E54">
        <w:rPr>
          <w:rFonts w:cs="Arial"/>
        </w:rPr>
        <w:t>plan.</w:t>
      </w:r>
      <w:r w:rsidRPr="00B61E54">
        <w:rPr>
          <w:rFonts w:cs="Arial"/>
        </w:rPr>
        <w:t xml:space="preserve"> It will seek to add value by developing stepping stones to full independence such as learning a single regular journey first (e.g. from home to </w:t>
      </w:r>
      <w:r w:rsidR="00DB102B" w:rsidRPr="00B61E54">
        <w:rPr>
          <w:rFonts w:cs="Arial"/>
        </w:rPr>
        <w:t>a day activity</w:t>
      </w:r>
      <w:r w:rsidRPr="00B61E54">
        <w:rPr>
          <w:rFonts w:cs="Arial"/>
        </w:rPr>
        <w:t>).</w:t>
      </w:r>
    </w:p>
    <w:p w14:paraId="0CFC7C64" w14:textId="77777777" w:rsidR="004B2C01" w:rsidRPr="00B61E54" w:rsidRDefault="004B2C01" w:rsidP="00FF1EEE">
      <w:pPr>
        <w:ind w:left="709" w:hanging="709"/>
        <w:jc w:val="both"/>
        <w:rPr>
          <w:rFonts w:cs="Arial"/>
        </w:rPr>
      </w:pPr>
    </w:p>
    <w:p w14:paraId="2C00D666" w14:textId="6E23DF9C" w:rsidR="004B2C01" w:rsidRPr="00B61E54" w:rsidRDefault="004B2C01" w:rsidP="004B2C01">
      <w:pPr>
        <w:ind w:left="1440" w:hanging="731"/>
        <w:jc w:val="both"/>
        <w:rPr>
          <w:rFonts w:cs="Arial"/>
        </w:rPr>
      </w:pPr>
      <w:r w:rsidRPr="00B61E54">
        <w:rPr>
          <w:rFonts w:cs="Arial"/>
        </w:rPr>
        <w:t>3.</w:t>
      </w:r>
      <w:r w:rsidR="00B61E54">
        <w:rPr>
          <w:rFonts w:cs="Arial"/>
        </w:rPr>
        <w:t>2</w:t>
      </w:r>
      <w:r w:rsidRPr="00B61E54">
        <w:rPr>
          <w:rFonts w:cs="Arial"/>
        </w:rPr>
        <w:tab/>
        <w:t>Staff employed by or designated as Travel Trainers within the provider organisation must be able to evidence</w:t>
      </w:r>
      <w:r w:rsidR="00663D0F">
        <w:rPr>
          <w:rFonts w:cs="Arial"/>
        </w:rPr>
        <w:t>:</w:t>
      </w:r>
    </w:p>
    <w:p w14:paraId="7DAF8897" w14:textId="59031B2A" w:rsidR="004B2C01" w:rsidRPr="00B61E54" w:rsidRDefault="004B2C01" w:rsidP="004B2C01">
      <w:pPr>
        <w:pStyle w:val="ListParagraph"/>
        <w:numPr>
          <w:ilvl w:val="0"/>
          <w:numId w:val="32"/>
        </w:numPr>
        <w:jc w:val="both"/>
        <w:rPr>
          <w:rFonts w:cs="Arial"/>
        </w:rPr>
      </w:pPr>
      <w:r w:rsidRPr="00B61E54">
        <w:rPr>
          <w:rFonts w:cs="Arial"/>
        </w:rPr>
        <w:t>Completion of a formal Travel Training Course or</w:t>
      </w:r>
    </w:p>
    <w:p w14:paraId="2CC86581" w14:textId="71465DCE" w:rsidR="00FF1EEE" w:rsidRPr="00B61E54" w:rsidRDefault="004B2C01" w:rsidP="004B2C01">
      <w:pPr>
        <w:pStyle w:val="ListParagraph"/>
        <w:numPr>
          <w:ilvl w:val="0"/>
          <w:numId w:val="32"/>
        </w:numPr>
        <w:jc w:val="both"/>
        <w:rPr>
          <w:rFonts w:cs="Arial"/>
        </w:rPr>
      </w:pPr>
      <w:r w:rsidRPr="00B61E54">
        <w:rPr>
          <w:rFonts w:cs="Arial"/>
        </w:rPr>
        <w:t xml:space="preserve">At least </w:t>
      </w:r>
      <w:r w:rsidR="00EB462B" w:rsidRPr="00B61E54">
        <w:rPr>
          <w:rFonts w:cs="Arial"/>
        </w:rPr>
        <w:t>one</w:t>
      </w:r>
      <w:r w:rsidRPr="00B61E54">
        <w:rPr>
          <w:rFonts w:cs="Arial"/>
        </w:rPr>
        <w:t xml:space="preserve"> year previous experience of delivering Travel Training to adults with</w:t>
      </w:r>
      <w:r w:rsidR="00E44E95" w:rsidRPr="00B61E54">
        <w:rPr>
          <w:rFonts w:cs="Arial"/>
        </w:rPr>
        <w:t xml:space="preserve"> a</w:t>
      </w:r>
      <w:r w:rsidRPr="00B61E54">
        <w:rPr>
          <w:rFonts w:cs="Arial"/>
        </w:rPr>
        <w:t xml:space="preserve"> learning disabilit</w:t>
      </w:r>
      <w:r w:rsidR="00E44E95" w:rsidRPr="00B61E54">
        <w:rPr>
          <w:rFonts w:cs="Arial"/>
        </w:rPr>
        <w:t>y</w:t>
      </w:r>
      <w:r w:rsidRPr="00B61E54">
        <w:rPr>
          <w:rFonts w:cs="Arial"/>
        </w:rPr>
        <w:t>.</w:t>
      </w:r>
    </w:p>
    <w:p w14:paraId="49361F8C" w14:textId="77777777" w:rsidR="00FF1EEE" w:rsidRPr="00B61E54" w:rsidRDefault="00FF1EEE" w:rsidP="00FF1EEE">
      <w:pPr>
        <w:ind w:left="720"/>
        <w:jc w:val="both"/>
        <w:rPr>
          <w:rFonts w:cs="Arial"/>
        </w:rPr>
      </w:pPr>
    </w:p>
    <w:p w14:paraId="3C652C28" w14:textId="16C8A33F" w:rsidR="00FF1EEE" w:rsidRPr="00B61E54" w:rsidRDefault="00FF1EEE" w:rsidP="004B2C01">
      <w:pPr>
        <w:ind w:left="1440" w:hanging="731"/>
        <w:jc w:val="both"/>
        <w:rPr>
          <w:rFonts w:cs="Arial"/>
        </w:rPr>
      </w:pPr>
      <w:r w:rsidRPr="00B61E54">
        <w:rPr>
          <w:rFonts w:cs="Arial"/>
        </w:rPr>
        <w:t>3.</w:t>
      </w:r>
      <w:r w:rsidR="00B61E54">
        <w:rPr>
          <w:rFonts w:cs="Arial"/>
        </w:rPr>
        <w:t>3</w:t>
      </w:r>
      <w:r w:rsidRPr="00B61E54">
        <w:rPr>
          <w:rFonts w:cs="Arial"/>
        </w:rPr>
        <w:tab/>
        <w:t xml:space="preserve">The safeguarding of </w:t>
      </w:r>
      <w:r w:rsidR="00985C46" w:rsidRPr="00B61E54">
        <w:rPr>
          <w:rFonts w:cs="Arial"/>
        </w:rPr>
        <w:t>travel trainee</w:t>
      </w:r>
      <w:r w:rsidR="00B60070" w:rsidRPr="00B61E54">
        <w:rPr>
          <w:rFonts w:cs="Arial"/>
        </w:rPr>
        <w:t>s</w:t>
      </w:r>
      <w:r w:rsidRPr="00B61E54">
        <w:rPr>
          <w:rFonts w:cs="Arial"/>
        </w:rPr>
        <w:t xml:space="preserve"> during the travel training process will be paramount and an assessment of their ability to travel independently and safely upon completion of the independent travel training will be a part of </w:t>
      </w:r>
      <w:r w:rsidR="00985C46" w:rsidRPr="00B61E54">
        <w:rPr>
          <w:rFonts w:cs="Arial"/>
        </w:rPr>
        <w:t>an</w:t>
      </w:r>
      <w:r w:rsidR="00B61E54" w:rsidRPr="00B61E54">
        <w:rPr>
          <w:rFonts w:cs="Arial"/>
        </w:rPr>
        <w:t xml:space="preserve"> initial</w:t>
      </w:r>
      <w:r w:rsidRPr="00B61E54">
        <w:rPr>
          <w:rFonts w:cs="Arial"/>
        </w:rPr>
        <w:t xml:space="preserve"> assessment undertaken by </w:t>
      </w:r>
      <w:r w:rsidR="00666DE8" w:rsidRPr="00B61E54">
        <w:rPr>
          <w:rFonts w:cs="Arial"/>
        </w:rPr>
        <w:t>the</w:t>
      </w:r>
      <w:r w:rsidR="00985C46" w:rsidRPr="00B61E54">
        <w:rPr>
          <w:rFonts w:cs="Arial"/>
        </w:rPr>
        <w:t xml:space="preserve"> provider</w:t>
      </w:r>
      <w:r w:rsidRPr="00B61E54">
        <w:rPr>
          <w:rFonts w:cs="Arial"/>
        </w:rPr>
        <w:t>.</w:t>
      </w:r>
    </w:p>
    <w:p w14:paraId="105BBC65" w14:textId="77777777" w:rsidR="00FF1EEE" w:rsidRPr="00B61E54" w:rsidRDefault="00FF1EEE" w:rsidP="00FF1EEE">
      <w:pPr>
        <w:pStyle w:val="Default"/>
        <w:ind w:left="709" w:hanging="709"/>
      </w:pPr>
    </w:p>
    <w:p w14:paraId="2A573B92" w14:textId="10878B69" w:rsidR="00FF1EEE" w:rsidRPr="00B61E54" w:rsidRDefault="00FF1EEE" w:rsidP="004B2C01">
      <w:pPr>
        <w:pStyle w:val="Default"/>
        <w:ind w:left="1440" w:hanging="731"/>
      </w:pPr>
      <w:r w:rsidRPr="00B61E54">
        <w:t>3.</w:t>
      </w:r>
      <w:r w:rsidR="00B61E54">
        <w:t>4</w:t>
      </w:r>
      <w:r w:rsidRPr="00B61E54">
        <w:tab/>
        <w:t xml:space="preserve">Travel </w:t>
      </w:r>
      <w:r w:rsidR="00666DE8" w:rsidRPr="00B61E54">
        <w:t>Trainers</w:t>
      </w:r>
      <w:r w:rsidRPr="00B61E54">
        <w:t xml:space="preserve"> should have the skills to form relationships with vulnerable adults who have additional needs, including learning needs. Travel </w:t>
      </w:r>
      <w:r w:rsidR="00666DE8" w:rsidRPr="00B61E54">
        <w:t>Trainers</w:t>
      </w:r>
      <w:r w:rsidRPr="00B61E54">
        <w:t xml:space="preserve"> will also form positive relationships with parents / carers </w:t>
      </w:r>
      <w:r w:rsidRPr="00B61E54">
        <w:rPr>
          <w:color w:val="auto"/>
        </w:rPr>
        <w:t xml:space="preserve">and settings </w:t>
      </w:r>
      <w:r w:rsidR="00666DE8" w:rsidRPr="00B61E54">
        <w:rPr>
          <w:color w:val="auto"/>
        </w:rPr>
        <w:t>e.g.</w:t>
      </w:r>
      <w:r w:rsidRPr="00B61E54">
        <w:rPr>
          <w:color w:val="auto"/>
        </w:rPr>
        <w:t xml:space="preserve"> day centres</w:t>
      </w:r>
      <w:r w:rsidR="005573D6" w:rsidRPr="00B61E54">
        <w:rPr>
          <w:color w:val="auto"/>
        </w:rPr>
        <w:t>, colleges and other activity providers</w:t>
      </w:r>
      <w:r w:rsidRPr="00B61E54">
        <w:rPr>
          <w:color w:val="auto"/>
        </w:rPr>
        <w:t>.</w:t>
      </w:r>
    </w:p>
    <w:p w14:paraId="4811B32D" w14:textId="77777777" w:rsidR="00FF1EEE" w:rsidRPr="00B61E54" w:rsidRDefault="00FF1EEE" w:rsidP="00FF1EEE">
      <w:pPr>
        <w:ind w:left="709" w:hanging="709"/>
        <w:jc w:val="both"/>
        <w:rPr>
          <w:rFonts w:cs="Arial"/>
        </w:rPr>
      </w:pPr>
    </w:p>
    <w:p w14:paraId="6A13B2E4" w14:textId="63BC3279" w:rsidR="00FF1EEE" w:rsidRPr="00B61E54" w:rsidRDefault="00FF1EEE" w:rsidP="004B2C01">
      <w:pPr>
        <w:ind w:left="1440" w:hanging="731"/>
        <w:jc w:val="both"/>
        <w:rPr>
          <w:rFonts w:cs="Arial"/>
        </w:rPr>
      </w:pPr>
      <w:r w:rsidRPr="00B61E54">
        <w:rPr>
          <w:rFonts w:cs="Arial"/>
        </w:rPr>
        <w:t>3.</w:t>
      </w:r>
      <w:r w:rsidR="00B61E54">
        <w:rPr>
          <w:rFonts w:cs="Arial"/>
        </w:rPr>
        <w:t>5</w:t>
      </w:r>
      <w:r w:rsidRPr="00B61E54">
        <w:rPr>
          <w:rFonts w:cs="Arial"/>
        </w:rPr>
        <w:tab/>
        <w:t xml:space="preserve">Travel </w:t>
      </w:r>
      <w:r w:rsidR="005573D6" w:rsidRPr="00B61E54">
        <w:rPr>
          <w:rFonts w:cs="Arial"/>
        </w:rPr>
        <w:t>Trainers</w:t>
      </w:r>
      <w:r w:rsidRPr="00B61E54">
        <w:rPr>
          <w:rFonts w:cs="Arial"/>
        </w:rPr>
        <w:t xml:space="preserve"> will support</w:t>
      </w:r>
      <w:r w:rsidR="00663D0F">
        <w:rPr>
          <w:rFonts w:cs="Arial"/>
        </w:rPr>
        <w:t xml:space="preserve"> </w:t>
      </w:r>
      <w:r w:rsidRPr="00B61E54">
        <w:rPr>
          <w:rFonts w:cs="Arial"/>
        </w:rPr>
        <w:t xml:space="preserve">the </w:t>
      </w:r>
      <w:r w:rsidR="00322183" w:rsidRPr="00B61E54">
        <w:rPr>
          <w:rFonts w:cs="Arial"/>
        </w:rPr>
        <w:t>trainee</w:t>
      </w:r>
      <w:r w:rsidRPr="00B61E54">
        <w:rPr>
          <w:rFonts w:cs="Arial"/>
        </w:rPr>
        <w:t xml:space="preserve"> </w:t>
      </w:r>
      <w:r w:rsidR="00663D0F">
        <w:rPr>
          <w:rFonts w:cs="Arial"/>
        </w:rPr>
        <w:t xml:space="preserve">to </w:t>
      </w:r>
      <w:r w:rsidRPr="00B61E54">
        <w:rPr>
          <w:rFonts w:cs="Arial"/>
        </w:rPr>
        <w:t>develo</w:t>
      </w:r>
      <w:r w:rsidR="00663D0F">
        <w:rPr>
          <w:rFonts w:cs="Arial"/>
        </w:rPr>
        <w:t>p</w:t>
      </w:r>
      <w:r w:rsidRPr="00B61E54">
        <w:rPr>
          <w:rFonts w:cs="Arial"/>
        </w:rPr>
        <w:t xml:space="preserve"> safer decision</w:t>
      </w:r>
      <w:r w:rsidR="00663D0F">
        <w:rPr>
          <w:rFonts w:cs="Arial"/>
        </w:rPr>
        <w:t xml:space="preserve"> </w:t>
      </w:r>
      <w:r w:rsidRPr="00B61E54">
        <w:rPr>
          <w:rFonts w:cs="Arial"/>
        </w:rPr>
        <w:t>making skills, using a range of measures such as, contacts in case of difficulties, places of safety, who to go to for help, appropriate behaviour on public transport, in the context of safeguarding.</w:t>
      </w:r>
    </w:p>
    <w:p w14:paraId="10C2C41A" w14:textId="77777777" w:rsidR="00FF1EEE" w:rsidRPr="00B61E54" w:rsidRDefault="00FF1EEE" w:rsidP="00FF1EEE">
      <w:pPr>
        <w:jc w:val="both"/>
        <w:rPr>
          <w:rFonts w:cs="Arial"/>
        </w:rPr>
      </w:pPr>
    </w:p>
    <w:p w14:paraId="1AE9C2CF" w14:textId="5D9A9034" w:rsidR="00FF1EEE" w:rsidRPr="00B61E54" w:rsidRDefault="00FF1EEE" w:rsidP="004B2C01">
      <w:pPr>
        <w:ind w:left="1440" w:hanging="731"/>
        <w:jc w:val="both"/>
        <w:rPr>
          <w:rFonts w:cs="Arial"/>
        </w:rPr>
      </w:pPr>
      <w:r w:rsidRPr="00B61E54">
        <w:rPr>
          <w:rFonts w:cs="Arial"/>
        </w:rPr>
        <w:t>3.</w:t>
      </w:r>
      <w:r w:rsidR="00B61E54">
        <w:rPr>
          <w:rFonts w:cs="Arial"/>
        </w:rPr>
        <w:t>6</w:t>
      </w:r>
      <w:r w:rsidRPr="00B61E54">
        <w:rPr>
          <w:rFonts w:cs="Arial"/>
        </w:rPr>
        <w:t xml:space="preserve"> </w:t>
      </w:r>
      <w:r w:rsidRPr="00B61E54">
        <w:rPr>
          <w:rFonts w:cs="Arial"/>
        </w:rPr>
        <w:tab/>
        <w:t xml:space="preserve">Travel </w:t>
      </w:r>
      <w:r w:rsidR="005573D6" w:rsidRPr="00B61E54">
        <w:rPr>
          <w:rFonts w:cs="Arial"/>
        </w:rPr>
        <w:t>Trainers</w:t>
      </w:r>
      <w:r w:rsidRPr="00B61E54">
        <w:rPr>
          <w:rFonts w:cs="Arial"/>
        </w:rPr>
        <w:t xml:space="preserve"> will be </w:t>
      </w:r>
      <w:r w:rsidR="00663D0F">
        <w:rPr>
          <w:rFonts w:cs="Arial"/>
        </w:rPr>
        <w:t>equipped</w:t>
      </w:r>
      <w:r w:rsidR="00093B8F">
        <w:rPr>
          <w:rFonts w:cs="Arial"/>
        </w:rPr>
        <w:t xml:space="preserve"> (by the Provider)</w:t>
      </w:r>
      <w:r w:rsidRPr="00B61E54">
        <w:rPr>
          <w:rFonts w:cs="Arial"/>
        </w:rPr>
        <w:t xml:space="preserve"> with a mobile phone with relevant supporting applications, including access to bus timetables, a metro bus pass</w:t>
      </w:r>
      <w:r w:rsidR="002C1103" w:rsidRPr="00B61E54">
        <w:rPr>
          <w:rFonts w:cs="Arial"/>
        </w:rPr>
        <w:t xml:space="preserve"> or equivalent</w:t>
      </w:r>
      <w:r w:rsidRPr="00B61E54">
        <w:rPr>
          <w:rFonts w:cs="Arial"/>
        </w:rPr>
        <w:t xml:space="preserve"> (this will not constitute an additional charge t</w:t>
      </w:r>
      <w:r w:rsidR="00663D0F">
        <w:rPr>
          <w:rFonts w:cs="Arial"/>
        </w:rPr>
        <w:t>o t</w:t>
      </w:r>
      <w:r w:rsidR="002C1103" w:rsidRPr="00B61E54">
        <w:rPr>
          <w:rFonts w:cs="Arial"/>
        </w:rPr>
        <w:t>he Council</w:t>
      </w:r>
      <w:r w:rsidRPr="00B61E54">
        <w:rPr>
          <w:rFonts w:cs="Arial"/>
        </w:rPr>
        <w:t>).</w:t>
      </w:r>
      <w:r w:rsidR="005573D6" w:rsidRPr="00B61E54">
        <w:rPr>
          <w:rFonts w:cs="Arial"/>
        </w:rPr>
        <w:t xml:space="preserve"> </w:t>
      </w:r>
      <w:r w:rsidRPr="00B61E54">
        <w:rPr>
          <w:rFonts w:cs="Arial"/>
        </w:rPr>
        <w:t xml:space="preserve">Travel </w:t>
      </w:r>
      <w:r w:rsidR="005573D6" w:rsidRPr="00B61E54">
        <w:rPr>
          <w:rFonts w:cs="Arial"/>
        </w:rPr>
        <w:t>Trainers</w:t>
      </w:r>
      <w:r w:rsidRPr="00B61E54">
        <w:rPr>
          <w:rFonts w:cs="Arial"/>
        </w:rPr>
        <w:t xml:space="preserve"> will </w:t>
      </w:r>
      <w:r w:rsidR="00663D0F">
        <w:rPr>
          <w:rFonts w:cs="Arial"/>
        </w:rPr>
        <w:t>have</w:t>
      </w:r>
      <w:r w:rsidRPr="00B61E54">
        <w:rPr>
          <w:rFonts w:cs="Arial"/>
        </w:rPr>
        <w:t xml:space="preserve"> with an appropriate identification badge.</w:t>
      </w:r>
    </w:p>
    <w:p w14:paraId="14E33CDE" w14:textId="77777777" w:rsidR="00FF1EEE" w:rsidRPr="00B61E54" w:rsidRDefault="00FF1EEE" w:rsidP="00FF1EEE">
      <w:pPr>
        <w:jc w:val="both"/>
        <w:rPr>
          <w:rFonts w:cs="Arial"/>
        </w:rPr>
      </w:pPr>
    </w:p>
    <w:p w14:paraId="6CA2D6EE" w14:textId="000C7D89" w:rsidR="00FF1EEE" w:rsidRPr="00B61E54" w:rsidRDefault="00FF1EEE" w:rsidP="002C1103">
      <w:pPr>
        <w:ind w:left="1440" w:hanging="731"/>
        <w:jc w:val="both"/>
        <w:rPr>
          <w:rFonts w:cs="Arial"/>
        </w:rPr>
      </w:pPr>
      <w:r w:rsidRPr="00B61E54">
        <w:rPr>
          <w:rFonts w:cs="Arial"/>
        </w:rPr>
        <w:t>3.</w:t>
      </w:r>
      <w:r w:rsidR="00B61E54">
        <w:rPr>
          <w:rFonts w:cs="Arial"/>
        </w:rPr>
        <w:t>7</w:t>
      </w:r>
      <w:r w:rsidRPr="00B61E54">
        <w:rPr>
          <w:rFonts w:cs="Arial"/>
        </w:rPr>
        <w:tab/>
        <w:t xml:space="preserve">Where a Travel </w:t>
      </w:r>
      <w:r w:rsidR="005573D6" w:rsidRPr="00B61E54">
        <w:rPr>
          <w:rFonts w:cs="Arial"/>
        </w:rPr>
        <w:t>Trainer</w:t>
      </w:r>
      <w:r w:rsidRPr="00B61E54">
        <w:rPr>
          <w:rFonts w:cs="Arial"/>
        </w:rPr>
        <w:t xml:space="preserve"> is suddenly and unexpectedly unable to work with a specific client for reasons such as illness, or absence from work for any reason, the provider </w:t>
      </w:r>
      <w:r w:rsidR="00322183" w:rsidRPr="00B61E54">
        <w:rPr>
          <w:rFonts w:cs="Arial"/>
        </w:rPr>
        <w:t xml:space="preserve">organisation </w:t>
      </w:r>
      <w:r w:rsidRPr="00B61E54">
        <w:rPr>
          <w:rFonts w:cs="Arial"/>
        </w:rPr>
        <w:t>will be required to make alternative arrangements to deliver the travel training or, if this is not possible, will make alternative travel arrangement</w:t>
      </w:r>
      <w:r w:rsidR="00DB102B" w:rsidRPr="00B61E54">
        <w:rPr>
          <w:rFonts w:cs="Arial"/>
        </w:rPr>
        <w:t>s</w:t>
      </w:r>
      <w:r w:rsidRPr="00B61E54">
        <w:rPr>
          <w:rFonts w:cs="Arial"/>
        </w:rPr>
        <w:t xml:space="preserve"> for the affected </w:t>
      </w:r>
      <w:r w:rsidR="00D1216E">
        <w:rPr>
          <w:rFonts w:cs="Arial"/>
        </w:rPr>
        <w:t>person</w:t>
      </w:r>
      <w:r w:rsidRPr="00B61E54">
        <w:rPr>
          <w:rFonts w:cs="Arial"/>
        </w:rPr>
        <w:t xml:space="preserve"> via a vetted transport provider, with reference to the safeguarding of the client. Enhanced Disclosure and Barring Service checks will be required for any individual working directly with </w:t>
      </w:r>
      <w:r w:rsidR="00D1216E">
        <w:rPr>
          <w:rFonts w:cs="Arial"/>
        </w:rPr>
        <w:t>people accessing the travel training service</w:t>
      </w:r>
      <w:r w:rsidRPr="00B61E54">
        <w:rPr>
          <w:rFonts w:cs="Arial"/>
        </w:rPr>
        <w:t>.</w:t>
      </w:r>
    </w:p>
    <w:p w14:paraId="3E1C50D6" w14:textId="77777777" w:rsidR="00FF1EEE" w:rsidRPr="00B61E54" w:rsidRDefault="00FF1EEE" w:rsidP="00FF1EEE">
      <w:pPr>
        <w:ind w:left="720" w:hanging="720"/>
        <w:jc w:val="both"/>
        <w:rPr>
          <w:rFonts w:cs="Arial"/>
        </w:rPr>
      </w:pPr>
      <w:r w:rsidRPr="00B61E54">
        <w:rPr>
          <w:rFonts w:cs="Arial"/>
        </w:rPr>
        <w:t xml:space="preserve"> </w:t>
      </w:r>
    </w:p>
    <w:p w14:paraId="63FC8673" w14:textId="77777777" w:rsidR="00FF1EEE" w:rsidRPr="00B61E54" w:rsidRDefault="00FF1EEE" w:rsidP="00FF1EEE">
      <w:pPr>
        <w:ind w:left="709" w:hanging="709"/>
        <w:jc w:val="both"/>
        <w:rPr>
          <w:rFonts w:cs="Arial"/>
        </w:rPr>
      </w:pPr>
    </w:p>
    <w:p w14:paraId="69BEE52F" w14:textId="4D9C603C" w:rsidR="00FF1EEE" w:rsidRPr="00B61E54" w:rsidRDefault="00FF1EEE" w:rsidP="00FF1EEE">
      <w:pPr>
        <w:jc w:val="both"/>
        <w:rPr>
          <w:rFonts w:cs="Arial"/>
        </w:rPr>
      </w:pPr>
      <w:r w:rsidRPr="00B61E54">
        <w:rPr>
          <w:rFonts w:cs="Arial"/>
          <w:b/>
        </w:rPr>
        <w:t xml:space="preserve">Responsibility of the Travel </w:t>
      </w:r>
      <w:r w:rsidR="008665EF" w:rsidRPr="00B61E54">
        <w:rPr>
          <w:rFonts w:cs="Arial"/>
          <w:b/>
        </w:rPr>
        <w:t>Trainers</w:t>
      </w:r>
      <w:r w:rsidR="00663D0F">
        <w:rPr>
          <w:rFonts w:cs="Arial"/>
          <w:b/>
        </w:rPr>
        <w:t>:</w:t>
      </w:r>
    </w:p>
    <w:p w14:paraId="5B6B2798" w14:textId="77777777" w:rsidR="00FF1EEE" w:rsidRPr="00B61E54" w:rsidRDefault="00FF1EEE" w:rsidP="00FF1EEE">
      <w:pPr>
        <w:jc w:val="both"/>
        <w:rPr>
          <w:rFonts w:cs="Arial"/>
        </w:rPr>
      </w:pPr>
    </w:p>
    <w:p w14:paraId="5A9B6906" w14:textId="5BF55510" w:rsidR="00FF1EEE" w:rsidRPr="00B61E54" w:rsidRDefault="00FF1EEE" w:rsidP="002C1103">
      <w:pPr>
        <w:ind w:left="1440" w:hanging="735"/>
        <w:jc w:val="both"/>
        <w:rPr>
          <w:rFonts w:cs="Arial"/>
        </w:rPr>
      </w:pPr>
      <w:r w:rsidRPr="00B61E54">
        <w:rPr>
          <w:rFonts w:cs="Arial"/>
        </w:rPr>
        <w:t>3.</w:t>
      </w:r>
      <w:r w:rsidR="00B61E54">
        <w:rPr>
          <w:rFonts w:cs="Arial"/>
        </w:rPr>
        <w:t>8</w:t>
      </w:r>
      <w:r w:rsidRPr="00B61E54">
        <w:rPr>
          <w:rFonts w:cs="Arial"/>
        </w:rPr>
        <w:tab/>
        <w:t xml:space="preserve">Travel </w:t>
      </w:r>
      <w:r w:rsidR="00DB102B" w:rsidRPr="00B61E54">
        <w:rPr>
          <w:rFonts w:cs="Arial"/>
        </w:rPr>
        <w:t>Trainer</w:t>
      </w:r>
      <w:r w:rsidRPr="00B61E54">
        <w:rPr>
          <w:rFonts w:cs="Arial"/>
        </w:rPr>
        <w:t xml:space="preserve">s will accompany </w:t>
      </w:r>
      <w:r w:rsidR="00322183" w:rsidRPr="00B61E54">
        <w:rPr>
          <w:rFonts w:cs="Arial"/>
        </w:rPr>
        <w:t>trainees</w:t>
      </w:r>
      <w:r w:rsidRPr="00B61E54">
        <w:rPr>
          <w:rFonts w:cs="Arial"/>
        </w:rPr>
        <w:t xml:space="preserve"> on a one to one basis on transport (public), to and from </w:t>
      </w:r>
      <w:r w:rsidR="00DB102B" w:rsidRPr="00B61E54">
        <w:rPr>
          <w:rFonts w:cs="Arial"/>
        </w:rPr>
        <w:t>their chosen day activity</w:t>
      </w:r>
      <w:r w:rsidRPr="00B61E54">
        <w:rPr>
          <w:rFonts w:cs="Arial"/>
        </w:rPr>
        <w:t xml:space="preserve"> and other destinations as determined </w:t>
      </w:r>
      <w:r w:rsidR="00DB102B" w:rsidRPr="00B61E54">
        <w:rPr>
          <w:rFonts w:cs="Arial"/>
        </w:rPr>
        <w:t>in the</w:t>
      </w:r>
      <w:r w:rsidR="00322183" w:rsidRPr="00B61E54">
        <w:rPr>
          <w:rFonts w:cs="Arial"/>
        </w:rPr>
        <w:t>ir</w:t>
      </w:r>
      <w:r w:rsidR="00DB102B" w:rsidRPr="00B61E54">
        <w:rPr>
          <w:rFonts w:cs="Arial"/>
        </w:rPr>
        <w:t xml:space="preserve"> support plan.</w:t>
      </w:r>
    </w:p>
    <w:p w14:paraId="1718E3D3" w14:textId="77777777" w:rsidR="00FF1EEE" w:rsidRPr="00B61E54" w:rsidRDefault="00FF1EEE" w:rsidP="00FF1EEE">
      <w:pPr>
        <w:jc w:val="both"/>
        <w:rPr>
          <w:rFonts w:cs="Arial"/>
        </w:rPr>
      </w:pPr>
    </w:p>
    <w:p w14:paraId="30E8C48F" w14:textId="64AA08DA" w:rsidR="00FF1EEE" w:rsidRPr="00B61E54" w:rsidRDefault="002C1103" w:rsidP="002C1103">
      <w:pPr>
        <w:tabs>
          <w:tab w:val="left" w:pos="709"/>
        </w:tabs>
        <w:ind w:left="1440" w:hanging="1440"/>
        <w:jc w:val="both"/>
        <w:rPr>
          <w:rFonts w:cs="Arial"/>
        </w:rPr>
      </w:pPr>
      <w:r w:rsidRPr="00B61E54">
        <w:rPr>
          <w:rFonts w:cs="Arial"/>
        </w:rPr>
        <w:tab/>
      </w:r>
      <w:r w:rsidR="00FF1EEE" w:rsidRPr="00B61E54">
        <w:rPr>
          <w:rFonts w:cs="Arial"/>
        </w:rPr>
        <w:t>3.</w:t>
      </w:r>
      <w:r w:rsidR="00B61E54">
        <w:rPr>
          <w:rFonts w:cs="Arial"/>
        </w:rPr>
        <w:t>9</w:t>
      </w:r>
      <w:r w:rsidR="00FF1EEE" w:rsidRPr="00B61E54">
        <w:rPr>
          <w:rFonts w:cs="Arial"/>
        </w:rPr>
        <w:tab/>
        <w:t xml:space="preserve">Travel </w:t>
      </w:r>
      <w:r w:rsidR="00DB102B" w:rsidRPr="00B61E54">
        <w:rPr>
          <w:rFonts w:cs="Arial"/>
        </w:rPr>
        <w:t>Trainer</w:t>
      </w:r>
      <w:r w:rsidR="00FF1EEE" w:rsidRPr="00B61E54">
        <w:rPr>
          <w:rFonts w:cs="Arial"/>
        </w:rPr>
        <w:t xml:space="preserve">s will be responsible for </w:t>
      </w:r>
      <w:r w:rsidR="00DB102B" w:rsidRPr="00B61E54">
        <w:rPr>
          <w:rFonts w:cs="Arial"/>
        </w:rPr>
        <w:t xml:space="preserve">the </w:t>
      </w:r>
      <w:r w:rsidR="00322183" w:rsidRPr="00B61E54">
        <w:rPr>
          <w:rFonts w:cs="Arial"/>
        </w:rPr>
        <w:t>trainees</w:t>
      </w:r>
      <w:r w:rsidR="00FF1EEE" w:rsidRPr="00B61E54">
        <w:rPr>
          <w:rFonts w:cs="Arial"/>
        </w:rPr>
        <w:t xml:space="preserve"> safety during journeys.</w:t>
      </w:r>
    </w:p>
    <w:p w14:paraId="6CC9708C" w14:textId="77777777" w:rsidR="00FF1EEE" w:rsidRPr="00B61E54" w:rsidRDefault="00FF1EEE" w:rsidP="00FF1EEE">
      <w:pPr>
        <w:tabs>
          <w:tab w:val="left" w:pos="709"/>
        </w:tabs>
        <w:ind w:left="705" w:hanging="705"/>
        <w:jc w:val="both"/>
        <w:rPr>
          <w:rFonts w:cs="Arial"/>
        </w:rPr>
      </w:pPr>
    </w:p>
    <w:p w14:paraId="06EF9975" w14:textId="01A6F9F1" w:rsidR="00FF1EEE" w:rsidRPr="00B61E54" w:rsidRDefault="00FF1EEE" w:rsidP="002C1103">
      <w:pPr>
        <w:ind w:left="1440" w:hanging="735"/>
        <w:jc w:val="both"/>
        <w:rPr>
          <w:rFonts w:cs="Arial"/>
          <w:color w:val="000000"/>
        </w:rPr>
      </w:pPr>
      <w:r w:rsidRPr="00B61E54">
        <w:rPr>
          <w:rFonts w:cs="Arial"/>
        </w:rPr>
        <w:t>3.</w:t>
      </w:r>
      <w:r w:rsidR="00B61E54">
        <w:rPr>
          <w:rFonts w:cs="Arial"/>
        </w:rPr>
        <w:t>10</w:t>
      </w:r>
      <w:r w:rsidRPr="00B61E54">
        <w:rPr>
          <w:rFonts w:cs="Arial"/>
        </w:rPr>
        <w:tab/>
      </w:r>
      <w:r w:rsidRPr="00B61E54">
        <w:rPr>
          <w:rFonts w:cs="Arial"/>
          <w:color w:val="000000"/>
        </w:rPr>
        <w:t xml:space="preserve">In all cases the </w:t>
      </w:r>
      <w:r w:rsidR="0048146A" w:rsidRPr="00B61E54">
        <w:rPr>
          <w:rFonts w:cs="Arial"/>
          <w:color w:val="000000"/>
        </w:rPr>
        <w:t>Travel Trainer</w:t>
      </w:r>
      <w:r w:rsidRPr="00B61E54">
        <w:rPr>
          <w:rFonts w:cs="Arial"/>
          <w:color w:val="000000"/>
        </w:rPr>
        <w:t xml:space="preserve"> will be expected to make their own way to</w:t>
      </w:r>
      <w:r w:rsidR="0048146A" w:rsidRPr="00B61E54">
        <w:rPr>
          <w:rFonts w:cs="Arial"/>
          <w:color w:val="000000"/>
        </w:rPr>
        <w:t xml:space="preserve"> the travel training start point e.g.</w:t>
      </w:r>
      <w:r w:rsidRPr="00B61E54">
        <w:rPr>
          <w:rFonts w:cs="Arial"/>
          <w:color w:val="000000"/>
        </w:rPr>
        <w:t xml:space="preserve"> the </w:t>
      </w:r>
      <w:r w:rsidR="00322183" w:rsidRPr="00B61E54">
        <w:rPr>
          <w:rFonts w:cs="Arial"/>
          <w:color w:val="000000"/>
        </w:rPr>
        <w:t>trainees’</w:t>
      </w:r>
      <w:r w:rsidRPr="00B61E54">
        <w:rPr>
          <w:rFonts w:cs="Arial"/>
          <w:color w:val="000000"/>
        </w:rPr>
        <w:t xml:space="preserve"> home and travel via public transport to the required destination. The Travel </w:t>
      </w:r>
      <w:r w:rsidR="0048146A" w:rsidRPr="00B61E54">
        <w:rPr>
          <w:rFonts w:cs="Arial"/>
          <w:color w:val="000000"/>
        </w:rPr>
        <w:t>Trainer</w:t>
      </w:r>
      <w:r w:rsidRPr="00B61E54">
        <w:rPr>
          <w:rFonts w:cs="Arial"/>
          <w:color w:val="000000"/>
        </w:rPr>
        <w:t xml:space="preserve"> will then undertake the return journey </w:t>
      </w:r>
      <w:r w:rsidR="0048146A" w:rsidRPr="00B61E54">
        <w:rPr>
          <w:rFonts w:cs="Arial"/>
          <w:color w:val="000000"/>
        </w:rPr>
        <w:t xml:space="preserve">at an agreed time in accordance with the </w:t>
      </w:r>
      <w:r w:rsidR="00322183" w:rsidRPr="00B61E54">
        <w:rPr>
          <w:rFonts w:cs="Arial"/>
          <w:color w:val="000000"/>
        </w:rPr>
        <w:t>trainees</w:t>
      </w:r>
      <w:r w:rsidR="0048146A" w:rsidRPr="00B61E54">
        <w:rPr>
          <w:rFonts w:cs="Arial"/>
          <w:color w:val="000000"/>
        </w:rPr>
        <w:t xml:space="preserve"> support plan</w:t>
      </w:r>
      <w:r w:rsidRPr="00B61E54">
        <w:rPr>
          <w:rFonts w:cs="Arial"/>
          <w:color w:val="000000"/>
        </w:rPr>
        <w:t>.</w:t>
      </w:r>
    </w:p>
    <w:p w14:paraId="069EE367" w14:textId="77777777" w:rsidR="0048146A" w:rsidRPr="00B61E54" w:rsidRDefault="0048146A" w:rsidP="00FF1EEE">
      <w:pPr>
        <w:ind w:left="705" w:hanging="705"/>
        <w:jc w:val="both"/>
        <w:rPr>
          <w:rFonts w:cs="Arial"/>
          <w:color w:val="000000"/>
        </w:rPr>
      </w:pPr>
    </w:p>
    <w:p w14:paraId="7F68D0BF" w14:textId="4B5B45EE" w:rsidR="0048146A" w:rsidRPr="00B61E54" w:rsidRDefault="0048146A" w:rsidP="002C1103">
      <w:pPr>
        <w:ind w:left="1440" w:hanging="735"/>
        <w:jc w:val="both"/>
        <w:rPr>
          <w:rFonts w:cs="Arial"/>
        </w:rPr>
      </w:pPr>
      <w:r w:rsidRPr="00B61E54">
        <w:rPr>
          <w:rFonts w:cs="Arial"/>
          <w:color w:val="000000"/>
        </w:rPr>
        <w:t>3.</w:t>
      </w:r>
      <w:r w:rsidR="00B61E54">
        <w:rPr>
          <w:rFonts w:cs="Arial"/>
          <w:color w:val="000000"/>
        </w:rPr>
        <w:t>11</w:t>
      </w:r>
      <w:r w:rsidRPr="00B61E54">
        <w:rPr>
          <w:rFonts w:cs="Arial"/>
          <w:color w:val="000000"/>
        </w:rPr>
        <w:tab/>
        <w:t>Where there is gap between the outward and homeward journeys this time will not be funded as part of the Independent Travel Training package.</w:t>
      </w:r>
    </w:p>
    <w:p w14:paraId="30DED4E1" w14:textId="77777777" w:rsidR="00FF1EEE" w:rsidRPr="00B61E54" w:rsidRDefault="00FF1EEE" w:rsidP="00FF1EEE">
      <w:pPr>
        <w:jc w:val="both"/>
        <w:rPr>
          <w:rFonts w:cs="Arial"/>
        </w:rPr>
      </w:pPr>
    </w:p>
    <w:p w14:paraId="0C2CB320" w14:textId="1E7B1C57" w:rsidR="00FF1EEE" w:rsidRPr="00B61E54" w:rsidRDefault="00FF1EEE" w:rsidP="002C1103">
      <w:pPr>
        <w:ind w:left="1440" w:hanging="735"/>
        <w:jc w:val="both"/>
        <w:rPr>
          <w:rFonts w:cs="Arial"/>
        </w:rPr>
      </w:pPr>
      <w:r w:rsidRPr="00B61E54">
        <w:rPr>
          <w:rFonts w:cs="Arial"/>
        </w:rPr>
        <w:t>3.</w:t>
      </w:r>
      <w:r w:rsidR="00B61E54">
        <w:rPr>
          <w:rFonts w:cs="Arial"/>
        </w:rPr>
        <w:t>12</w:t>
      </w:r>
      <w:r w:rsidRPr="00B61E54">
        <w:rPr>
          <w:rFonts w:cs="Arial"/>
        </w:rPr>
        <w:tab/>
        <w:t xml:space="preserve">Travel </w:t>
      </w:r>
      <w:r w:rsidR="0048146A" w:rsidRPr="00B61E54">
        <w:rPr>
          <w:rFonts w:cs="Arial"/>
        </w:rPr>
        <w:t>Trainer</w:t>
      </w:r>
      <w:r w:rsidRPr="00B61E54">
        <w:rPr>
          <w:rFonts w:cs="Arial"/>
        </w:rPr>
        <w:t>s will not deviate from the agreed journey pattern</w:t>
      </w:r>
      <w:r w:rsidR="00B61E54" w:rsidRPr="00B61E54">
        <w:rPr>
          <w:rFonts w:cs="Arial"/>
        </w:rPr>
        <w:t xml:space="preserve"> and support plan</w:t>
      </w:r>
      <w:r w:rsidRPr="00B61E54">
        <w:rPr>
          <w:rFonts w:cs="Arial"/>
        </w:rPr>
        <w:t xml:space="preserve">, unless authorised to do so by </w:t>
      </w:r>
      <w:r w:rsidR="0048146A" w:rsidRPr="00B61E54">
        <w:rPr>
          <w:rFonts w:cs="Arial"/>
        </w:rPr>
        <w:t>the</w:t>
      </w:r>
      <w:r w:rsidR="00B61E54" w:rsidRPr="00B61E54">
        <w:rPr>
          <w:rFonts w:cs="Arial"/>
        </w:rPr>
        <w:t xml:space="preserve"> referring Social Work</w:t>
      </w:r>
      <w:r w:rsidR="0048146A" w:rsidRPr="00B61E54">
        <w:rPr>
          <w:rFonts w:cs="Arial"/>
        </w:rPr>
        <w:t xml:space="preserve"> </w:t>
      </w:r>
      <w:r w:rsidR="00663D0F">
        <w:rPr>
          <w:rFonts w:cs="Arial"/>
        </w:rPr>
        <w:t>T</w:t>
      </w:r>
      <w:r w:rsidR="0048146A" w:rsidRPr="00B61E54">
        <w:rPr>
          <w:rFonts w:cs="Arial"/>
        </w:rPr>
        <w:t>eam</w:t>
      </w:r>
      <w:r w:rsidRPr="00B61E54">
        <w:rPr>
          <w:rFonts w:cs="Arial"/>
        </w:rPr>
        <w:t xml:space="preserve">. </w:t>
      </w:r>
    </w:p>
    <w:p w14:paraId="29E087C0" w14:textId="77777777" w:rsidR="00FF1EEE" w:rsidRPr="00B61E54" w:rsidRDefault="00FF1EEE" w:rsidP="00FF1EEE">
      <w:pPr>
        <w:jc w:val="both"/>
        <w:rPr>
          <w:rFonts w:cs="Arial"/>
        </w:rPr>
      </w:pPr>
    </w:p>
    <w:p w14:paraId="25C4A246" w14:textId="0A367145" w:rsidR="00FF1EEE" w:rsidRPr="00B61E54" w:rsidRDefault="00FF1EEE" w:rsidP="002C1103">
      <w:pPr>
        <w:ind w:left="1440" w:hanging="735"/>
        <w:jc w:val="both"/>
        <w:rPr>
          <w:rFonts w:cs="Arial"/>
        </w:rPr>
      </w:pPr>
      <w:r w:rsidRPr="00B61E54">
        <w:rPr>
          <w:rFonts w:cs="Arial"/>
        </w:rPr>
        <w:t>3.</w:t>
      </w:r>
      <w:r w:rsidR="00B61E54">
        <w:rPr>
          <w:rFonts w:cs="Arial"/>
        </w:rPr>
        <w:t>13</w:t>
      </w:r>
      <w:r w:rsidRPr="00B61E54">
        <w:rPr>
          <w:rFonts w:cs="Arial"/>
        </w:rPr>
        <w:tab/>
        <w:t xml:space="preserve">If a </w:t>
      </w:r>
      <w:r w:rsidR="00D1216E">
        <w:rPr>
          <w:rFonts w:cs="Arial"/>
        </w:rPr>
        <w:t>person being supported</w:t>
      </w:r>
      <w:r w:rsidRPr="00B61E54">
        <w:rPr>
          <w:rFonts w:cs="Arial"/>
        </w:rPr>
        <w:t xml:space="preserve"> goes missing whilst in the care of a Travel </w:t>
      </w:r>
      <w:r w:rsidR="0048146A" w:rsidRPr="00B61E54">
        <w:rPr>
          <w:rFonts w:cs="Arial"/>
        </w:rPr>
        <w:t>Trainer</w:t>
      </w:r>
      <w:r w:rsidRPr="00B61E54">
        <w:rPr>
          <w:rFonts w:cs="Arial"/>
        </w:rPr>
        <w:t xml:space="preserve">, the provider will put processes in place to report the matter to the relevant services, including </w:t>
      </w:r>
      <w:r w:rsidR="0048146A" w:rsidRPr="00B61E54">
        <w:rPr>
          <w:rFonts w:cs="Arial"/>
        </w:rPr>
        <w:t>the</w:t>
      </w:r>
      <w:r w:rsidRPr="00B61E54">
        <w:rPr>
          <w:rFonts w:cs="Arial"/>
        </w:rPr>
        <w:t xml:space="preserve"> Police, the parent / carer</w:t>
      </w:r>
      <w:r w:rsidR="007F6EE1">
        <w:rPr>
          <w:rFonts w:cs="Arial"/>
        </w:rPr>
        <w:t>.</w:t>
      </w:r>
    </w:p>
    <w:p w14:paraId="039222E3" w14:textId="77777777" w:rsidR="00FF1EEE" w:rsidRPr="00B61E54" w:rsidRDefault="00FF1EEE" w:rsidP="00FF1EEE">
      <w:pPr>
        <w:jc w:val="both"/>
        <w:rPr>
          <w:rFonts w:cs="Arial"/>
        </w:rPr>
      </w:pPr>
    </w:p>
    <w:p w14:paraId="18510E92" w14:textId="7ABFC85F" w:rsidR="00FF1EEE" w:rsidRPr="00B61E54" w:rsidRDefault="00FF1EEE" w:rsidP="002C1103">
      <w:pPr>
        <w:ind w:left="1440" w:hanging="735"/>
        <w:jc w:val="both"/>
        <w:rPr>
          <w:rFonts w:cs="Arial"/>
        </w:rPr>
      </w:pPr>
      <w:r w:rsidRPr="00B61E54">
        <w:rPr>
          <w:rFonts w:cs="Arial"/>
        </w:rPr>
        <w:lastRenderedPageBreak/>
        <w:t>3.</w:t>
      </w:r>
      <w:r w:rsidR="00B61E54">
        <w:rPr>
          <w:rFonts w:cs="Arial"/>
        </w:rPr>
        <w:t>14</w:t>
      </w:r>
      <w:r w:rsidRPr="00B61E54">
        <w:rPr>
          <w:rFonts w:cs="Arial"/>
        </w:rPr>
        <w:tab/>
        <w:t>Journeys undertaken can take place across the city, on occasion this will include areas bordering the city</w:t>
      </w:r>
      <w:r w:rsidR="0048146A" w:rsidRPr="00B61E54">
        <w:rPr>
          <w:rFonts w:cs="Arial"/>
        </w:rPr>
        <w:t xml:space="preserve"> and not part of the Bradford district</w:t>
      </w:r>
      <w:r w:rsidRPr="00B61E54">
        <w:rPr>
          <w:rFonts w:cs="Arial"/>
        </w:rPr>
        <w:t>.</w:t>
      </w:r>
    </w:p>
    <w:p w14:paraId="78A8C20A" w14:textId="77777777" w:rsidR="00FF1EEE" w:rsidRPr="00B61E54" w:rsidRDefault="00FF1EEE" w:rsidP="00FF1EEE">
      <w:pPr>
        <w:ind w:left="705" w:hanging="705"/>
        <w:jc w:val="both"/>
        <w:rPr>
          <w:rFonts w:cs="Arial"/>
        </w:rPr>
      </w:pPr>
    </w:p>
    <w:p w14:paraId="7D28F303" w14:textId="10FBE876" w:rsidR="00FF1EEE" w:rsidRPr="00B61E54" w:rsidRDefault="00FF1EEE" w:rsidP="002C1103">
      <w:pPr>
        <w:ind w:left="1440" w:hanging="735"/>
        <w:jc w:val="both"/>
        <w:rPr>
          <w:rFonts w:cs="Arial"/>
        </w:rPr>
      </w:pPr>
      <w:r w:rsidRPr="00B61E54">
        <w:rPr>
          <w:rFonts w:cs="Arial"/>
        </w:rPr>
        <w:t>3.</w:t>
      </w:r>
      <w:r w:rsidR="00B61E54">
        <w:rPr>
          <w:rFonts w:cs="Arial"/>
        </w:rPr>
        <w:t>15</w:t>
      </w:r>
      <w:r w:rsidRPr="00B61E54">
        <w:rPr>
          <w:rFonts w:cs="Arial"/>
        </w:rPr>
        <w:tab/>
        <w:t xml:space="preserve">The provider will ensure that all areas of the </w:t>
      </w:r>
      <w:r w:rsidR="007F6EE1">
        <w:rPr>
          <w:rFonts w:cs="Arial"/>
        </w:rPr>
        <w:t>C</w:t>
      </w:r>
      <w:r w:rsidRPr="00B61E54">
        <w:rPr>
          <w:rFonts w:cs="Arial"/>
        </w:rPr>
        <w:t xml:space="preserve">ity can be serviced by Travel </w:t>
      </w:r>
      <w:r w:rsidR="0048146A" w:rsidRPr="00B61E54">
        <w:rPr>
          <w:rFonts w:cs="Arial"/>
        </w:rPr>
        <w:t>Trainer</w:t>
      </w:r>
      <w:r w:rsidRPr="00B61E54">
        <w:rPr>
          <w:rFonts w:cs="Arial"/>
        </w:rPr>
        <w:t>s.</w:t>
      </w:r>
    </w:p>
    <w:p w14:paraId="26FFC42F" w14:textId="77777777" w:rsidR="00FF1EEE" w:rsidRPr="00B61E54" w:rsidRDefault="00FF1EEE" w:rsidP="00FF1EEE">
      <w:pPr>
        <w:ind w:left="705" w:hanging="705"/>
        <w:jc w:val="both"/>
        <w:rPr>
          <w:rFonts w:cs="Arial"/>
        </w:rPr>
      </w:pPr>
    </w:p>
    <w:p w14:paraId="3D160FEC" w14:textId="2285E6F1" w:rsidR="00FF1EEE" w:rsidRPr="00B61E54" w:rsidRDefault="00FF1EEE" w:rsidP="00FF1EEE">
      <w:pPr>
        <w:jc w:val="both"/>
        <w:rPr>
          <w:rFonts w:cs="Arial"/>
          <w:b/>
        </w:rPr>
      </w:pPr>
      <w:r w:rsidRPr="00B61E54">
        <w:rPr>
          <w:rFonts w:cs="Arial"/>
          <w:b/>
        </w:rPr>
        <w:t>Performance indicators and Outcomes</w:t>
      </w:r>
      <w:r w:rsidR="00663D0F">
        <w:rPr>
          <w:rFonts w:cs="Arial"/>
          <w:b/>
        </w:rPr>
        <w:t>:</w:t>
      </w:r>
    </w:p>
    <w:p w14:paraId="126DAA34" w14:textId="77777777" w:rsidR="00FF1EEE" w:rsidRPr="00B61E54" w:rsidRDefault="00FF1EEE" w:rsidP="00FF1EEE">
      <w:pPr>
        <w:jc w:val="both"/>
        <w:rPr>
          <w:rFonts w:cs="Arial"/>
        </w:rPr>
      </w:pPr>
    </w:p>
    <w:p w14:paraId="4A3FD775" w14:textId="41F9836B" w:rsidR="00FF1EEE" w:rsidRPr="00B61E54" w:rsidRDefault="00FF1EEE" w:rsidP="00727414">
      <w:pPr>
        <w:ind w:left="1440" w:hanging="731"/>
        <w:jc w:val="both"/>
        <w:rPr>
          <w:rFonts w:cs="Arial"/>
        </w:rPr>
      </w:pPr>
      <w:r w:rsidRPr="00B61E54">
        <w:rPr>
          <w:rFonts w:cs="Arial"/>
        </w:rPr>
        <w:t>3.</w:t>
      </w:r>
      <w:r w:rsidR="00B61E54">
        <w:rPr>
          <w:rFonts w:cs="Arial"/>
        </w:rPr>
        <w:t>16</w:t>
      </w:r>
      <w:r w:rsidRPr="00B61E54">
        <w:rPr>
          <w:rFonts w:cs="Arial"/>
        </w:rPr>
        <w:tab/>
        <w:t>The provider will employ an appropriate outcome monitoring tool in order to demonstrate the progress made by individual participants.</w:t>
      </w:r>
      <w:r w:rsidRPr="00B61E54">
        <w:rPr>
          <w:rFonts w:cs="Arial"/>
          <w:color w:val="FF0000"/>
        </w:rPr>
        <w:t xml:space="preserve"> </w:t>
      </w:r>
    </w:p>
    <w:p w14:paraId="0E3980DE" w14:textId="77777777" w:rsidR="00FF1EEE" w:rsidRPr="00B61E54" w:rsidRDefault="00FF1EEE" w:rsidP="00FF1EEE">
      <w:pPr>
        <w:ind w:left="709" w:hanging="709"/>
        <w:jc w:val="both"/>
        <w:rPr>
          <w:rFonts w:cs="Arial"/>
        </w:rPr>
      </w:pPr>
    </w:p>
    <w:p w14:paraId="2D3995F6" w14:textId="68A7091E" w:rsidR="00FF1EEE" w:rsidRPr="00B61E54" w:rsidRDefault="00FF1EEE" w:rsidP="00727414">
      <w:pPr>
        <w:ind w:left="1440" w:hanging="731"/>
        <w:jc w:val="both"/>
        <w:rPr>
          <w:rFonts w:cs="Arial"/>
        </w:rPr>
      </w:pPr>
      <w:r w:rsidRPr="00B61E54">
        <w:rPr>
          <w:rFonts w:cs="Arial"/>
        </w:rPr>
        <w:t>3.</w:t>
      </w:r>
      <w:r w:rsidR="00B61E54">
        <w:rPr>
          <w:rFonts w:cs="Arial"/>
        </w:rPr>
        <w:t>17</w:t>
      </w:r>
      <w:r w:rsidRPr="00B61E54">
        <w:rPr>
          <w:rFonts w:cs="Arial"/>
        </w:rPr>
        <w:tab/>
        <w:t xml:space="preserve">The outcome monitoring tool will reflect the participants’ (and the parent / carer of the </w:t>
      </w:r>
      <w:r w:rsidR="00D1216E">
        <w:rPr>
          <w:rFonts w:cs="Arial"/>
        </w:rPr>
        <w:t>person being supported</w:t>
      </w:r>
      <w:r w:rsidRPr="00B61E54">
        <w:rPr>
          <w:rFonts w:cs="Arial"/>
        </w:rPr>
        <w:t xml:space="preserve"> where applicable) self-assessment of their progress as well as an assessment by the provider / Travel </w:t>
      </w:r>
      <w:r w:rsidR="00B60070" w:rsidRPr="00B61E54">
        <w:rPr>
          <w:rFonts w:cs="Arial"/>
        </w:rPr>
        <w:t>Trainer</w:t>
      </w:r>
      <w:r w:rsidRPr="00B61E54">
        <w:rPr>
          <w:rFonts w:cs="Arial"/>
        </w:rPr>
        <w:t xml:space="preserve"> of progress, specifically in reference to independent travel to and from </w:t>
      </w:r>
      <w:r w:rsidR="00B60070" w:rsidRPr="00B61E54">
        <w:rPr>
          <w:rFonts w:cs="Arial"/>
        </w:rPr>
        <w:t>day activity venues</w:t>
      </w:r>
      <w:r w:rsidRPr="00B61E54">
        <w:rPr>
          <w:rFonts w:cs="Arial"/>
        </w:rPr>
        <w:t>.</w:t>
      </w:r>
    </w:p>
    <w:p w14:paraId="153AC7F3" w14:textId="77777777" w:rsidR="00FF1EEE" w:rsidRPr="00B61E54" w:rsidRDefault="00FF1EEE" w:rsidP="00FF1EEE">
      <w:pPr>
        <w:pStyle w:val="ListParagraph"/>
        <w:ind w:left="0"/>
        <w:rPr>
          <w:i/>
        </w:rPr>
      </w:pPr>
    </w:p>
    <w:p w14:paraId="0B1576FE" w14:textId="77777777" w:rsidR="00FF1EEE" w:rsidRPr="00B61E54" w:rsidRDefault="00FF1EEE" w:rsidP="00FF1EEE">
      <w:pPr>
        <w:rPr>
          <w:b/>
        </w:rPr>
      </w:pPr>
      <w:r w:rsidRPr="00B61E54">
        <w:rPr>
          <w:b/>
        </w:rPr>
        <w:t>Referral/Identification:</w:t>
      </w:r>
    </w:p>
    <w:p w14:paraId="5182AD36" w14:textId="77777777" w:rsidR="00FF1EEE" w:rsidRPr="00B61E54" w:rsidRDefault="00FF1EEE" w:rsidP="00FF1EEE">
      <w:pPr>
        <w:ind w:left="360"/>
        <w:rPr>
          <w:i/>
        </w:rPr>
      </w:pPr>
    </w:p>
    <w:p w14:paraId="37B2B071" w14:textId="53EF1D52" w:rsidR="00FF1EEE" w:rsidRPr="00B61E54" w:rsidRDefault="00FF1EEE" w:rsidP="00663D0F">
      <w:pPr>
        <w:ind w:left="1440" w:hanging="731"/>
      </w:pPr>
      <w:r w:rsidRPr="00B61E54">
        <w:t>3.</w:t>
      </w:r>
      <w:r w:rsidR="00B61E54">
        <w:t>18</w:t>
      </w:r>
      <w:r w:rsidRPr="00B61E54">
        <w:tab/>
      </w:r>
      <w:r w:rsidR="00390AD8">
        <w:t>Providers will make r</w:t>
      </w:r>
      <w:r w:rsidRPr="00B61E54">
        <w:t>eferrals</w:t>
      </w:r>
      <w:r w:rsidR="0082762B" w:rsidRPr="00B61E54">
        <w:t xml:space="preserve"> for travel training</w:t>
      </w:r>
      <w:r w:rsidRPr="00B61E54">
        <w:t xml:space="preserve"> </w:t>
      </w:r>
      <w:r w:rsidR="00390AD8">
        <w:t>to the</w:t>
      </w:r>
      <w:r w:rsidR="00FC4F7F" w:rsidRPr="00B61E54">
        <w:t xml:space="preserve"> Social</w:t>
      </w:r>
      <w:r w:rsidR="0082762B" w:rsidRPr="00B61E54">
        <w:t xml:space="preserve"> Work</w:t>
      </w:r>
      <w:r w:rsidR="00B60070" w:rsidRPr="00B61E54">
        <w:t xml:space="preserve"> </w:t>
      </w:r>
      <w:r w:rsidR="00663D0F">
        <w:t>T</w:t>
      </w:r>
      <w:r w:rsidRPr="00B61E54">
        <w:t>eam as appropriate.</w:t>
      </w:r>
      <w:r w:rsidRPr="00B61E54">
        <w:rPr>
          <w:rFonts w:cs="Arial"/>
        </w:rPr>
        <w:t xml:space="preserve"> </w:t>
      </w:r>
    </w:p>
    <w:p w14:paraId="5D27ABA0" w14:textId="77777777" w:rsidR="00FF1EEE" w:rsidRPr="00B61E54" w:rsidRDefault="00FF1EEE" w:rsidP="00FF1EEE">
      <w:pPr>
        <w:ind w:left="709" w:hanging="709"/>
        <w:rPr>
          <w:rFonts w:cs="Arial"/>
        </w:rPr>
      </w:pPr>
    </w:p>
    <w:p w14:paraId="55F00B64" w14:textId="0B2CF69E" w:rsidR="00FF1EEE" w:rsidRPr="00B61E54" w:rsidRDefault="00FF1EEE" w:rsidP="00E44E95">
      <w:pPr>
        <w:ind w:left="1440" w:hanging="731"/>
        <w:rPr>
          <w:rFonts w:cs="Arial"/>
        </w:rPr>
      </w:pPr>
      <w:r w:rsidRPr="00B61E54">
        <w:rPr>
          <w:rFonts w:cs="Arial"/>
        </w:rPr>
        <w:t>3.</w:t>
      </w:r>
      <w:r w:rsidR="00B61E54">
        <w:rPr>
          <w:rFonts w:cs="Arial"/>
        </w:rPr>
        <w:t>19</w:t>
      </w:r>
      <w:r w:rsidRPr="00B61E54">
        <w:rPr>
          <w:rFonts w:cs="Arial"/>
        </w:rPr>
        <w:tab/>
      </w:r>
      <w:r w:rsidR="00390AD8">
        <w:rPr>
          <w:rFonts w:cs="Arial"/>
        </w:rPr>
        <w:t xml:space="preserve">The </w:t>
      </w:r>
      <w:r w:rsidR="0082762B" w:rsidRPr="00B61E54">
        <w:rPr>
          <w:rFonts w:cs="Arial"/>
        </w:rPr>
        <w:t>Social Work</w:t>
      </w:r>
      <w:r w:rsidR="00B60070" w:rsidRPr="00B61E54">
        <w:rPr>
          <w:rFonts w:cs="Arial"/>
        </w:rPr>
        <w:t xml:space="preserve"> </w:t>
      </w:r>
      <w:r w:rsidR="00663D0F">
        <w:rPr>
          <w:rFonts w:cs="Arial"/>
        </w:rPr>
        <w:t>T</w:t>
      </w:r>
      <w:r w:rsidR="00B60070" w:rsidRPr="00B61E54">
        <w:rPr>
          <w:rFonts w:cs="Arial"/>
        </w:rPr>
        <w:t>eam</w:t>
      </w:r>
      <w:r w:rsidRPr="00B61E54">
        <w:rPr>
          <w:rFonts w:cs="Arial"/>
        </w:rPr>
        <w:t xml:space="preserve"> will </w:t>
      </w:r>
      <w:r w:rsidR="00390AD8">
        <w:rPr>
          <w:rFonts w:cs="Arial"/>
        </w:rPr>
        <w:t>consider if the appropriateness of the referral</w:t>
      </w:r>
      <w:r w:rsidRPr="00B61E54">
        <w:rPr>
          <w:rFonts w:cs="Arial"/>
        </w:rPr>
        <w:t xml:space="preserve"> and</w:t>
      </w:r>
      <w:r w:rsidR="00390AD8">
        <w:rPr>
          <w:rFonts w:cs="Arial"/>
        </w:rPr>
        <w:t xml:space="preserve"> where deemed appropriate</w:t>
      </w:r>
      <w:r w:rsidRPr="00B61E54">
        <w:rPr>
          <w:rFonts w:cs="Arial"/>
        </w:rPr>
        <w:t xml:space="preserve"> will </w:t>
      </w:r>
      <w:r w:rsidR="00390AD8">
        <w:rPr>
          <w:rFonts w:cs="Arial"/>
        </w:rPr>
        <w:t>undertake the necessary changes to an individuals’ support package to initiate the changes.</w:t>
      </w:r>
    </w:p>
    <w:p w14:paraId="74F1D53D" w14:textId="77777777" w:rsidR="00FF1EEE" w:rsidRPr="00B61E54" w:rsidRDefault="00FF1EEE" w:rsidP="00FF1EEE">
      <w:pPr>
        <w:rPr>
          <w:rFonts w:cs="Arial"/>
        </w:rPr>
      </w:pPr>
    </w:p>
    <w:p w14:paraId="7C8E8429" w14:textId="77777777" w:rsidR="00FF1EEE" w:rsidRPr="00B61E54" w:rsidRDefault="00FF1EEE" w:rsidP="00FF1EEE">
      <w:pPr>
        <w:rPr>
          <w:b/>
          <w:sz w:val="28"/>
          <w:szCs w:val="28"/>
          <w:u w:val="single"/>
        </w:rPr>
      </w:pPr>
      <w:r w:rsidRPr="00B61E54">
        <w:rPr>
          <w:b/>
          <w:sz w:val="28"/>
          <w:szCs w:val="28"/>
          <w:u w:val="single"/>
        </w:rPr>
        <w:t>4.0</w:t>
      </w:r>
      <w:r w:rsidRPr="00B61E54">
        <w:rPr>
          <w:b/>
          <w:sz w:val="28"/>
          <w:szCs w:val="28"/>
          <w:u w:val="single"/>
        </w:rPr>
        <w:tab/>
        <w:t>Contract Monitoring:</w:t>
      </w:r>
    </w:p>
    <w:p w14:paraId="0271149B" w14:textId="77777777" w:rsidR="00FF1EEE" w:rsidRPr="00B61E54" w:rsidRDefault="00FF1EEE" w:rsidP="00FF1EEE">
      <w:pPr>
        <w:ind w:left="360"/>
        <w:rPr>
          <w:i/>
        </w:rPr>
      </w:pPr>
    </w:p>
    <w:p w14:paraId="47302D97" w14:textId="0CF68637" w:rsidR="00FF1EEE" w:rsidRPr="00B61E54" w:rsidRDefault="00FF1EEE" w:rsidP="00727414">
      <w:pPr>
        <w:ind w:left="1440" w:hanging="720"/>
      </w:pPr>
      <w:r w:rsidRPr="00B61E54">
        <w:t>4.1</w:t>
      </w:r>
      <w:r w:rsidRPr="00B61E54">
        <w:tab/>
      </w:r>
      <w:r w:rsidR="001A4F97" w:rsidRPr="00B61E54">
        <w:t>Will be as per the current arrangements under the DAPL service specification and DAPL contract terms and conditions.</w:t>
      </w:r>
      <w:r w:rsidRPr="00B61E54">
        <w:t xml:space="preserve"> </w:t>
      </w:r>
    </w:p>
    <w:p w14:paraId="5E7E7C30" w14:textId="77777777" w:rsidR="001A4F97" w:rsidRPr="00B61E54" w:rsidRDefault="001A4F97" w:rsidP="002C7088">
      <w:pPr>
        <w:rPr>
          <w:rFonts w:cs="Arial"/>
        </w:rPr>
      </w:pPr>
    </w:p>
    <w:p w14:paraId="56EB5345" w14:textId="2A50ABBE" w:rsidR="002C7088" w:rsidRPr="00B61E54" w:rsidRDefault="002C7088" w:rsidP="002C7088">
      <w:pPr>
        <w:rPr>
          <w:b/>
          <w:sz w:val="28"/>
          <w:szCs w:val="28"/>
          <w:u w:val="single"/>
        </w:rPr>
      </w:pPr>
      <w:r w:rsidRPr="00B61E54">
        <w:rPr>
          <w:b/>
          <w:sz w:val="28"/>
          <w:szCs w:val="28"/>
          <w:u w:val="single"/>
        </w:rPr>
        <w:t>5.0</w:t>
      </w:r>
      <w:r w:rsidRPr="00B61E54">
        <w:rPr>
          <w:b/>
          <w:sz w:val="28"/>
          <w:szCs w:val="28"/>
          <w:u w:val="single"/>
        </w:rPr>
        <w:tab/>
        <w:t>Levels of Support</w:t>
      </w:r>
      <w:r w:rsidR="00E44E95" w:rsidRPr="00B61E54">
        <w:rPr>
          <w:b/>
          <w:sz w:val="28"/>
          <w:szCs w:val="28"/>
          <w:u w:val="single"/>
        </w:rPr>
        <w:t xml:space="preserve"> and Funding</w:t>
      </w:r>
      <w:r w:rsidRPr="00B61E54">
        <w:rPr>
          <w:b/>
          <w:sz w:val="28"/>
          <w:szCs w:val="28"/>
          <w:u w:val="single"/>
        </w:rPr>
        <w:t>:</w:t>
      </w:r>
    </w:p>
    <w:p w14:paraId="3D4722FE" w14:textId="77777777" w:rsidR="00974C67" w:rsidRPr="00B61E54" w:rsidRDefault="00974C67" w:rsidP="00BB7140">
      <w:pPr>
        <w:pStyle w:val="Default"/>
        <w:tabs>
          <w:tab w:val="left" w:pos="709"/>
        </w:tabs>
        <w:ind w:left="705" w:hanging="705"/>
        <w:rPr>
          <w:color w:val="auto"/>
        </w:rPr>
      </w:pPr>
    </w:p>
    <w:p w14:paraId="788C56E3" w14:textId="199B3660" w:rsidR="00BB7140" w:rsidRPr="00B61E54" w:rsidRDefault="00727414" w:rsidP="00727414">
      <w:pPr>
        <w:pStyle w:val="Default"/>
        <w:tabs>
          <w:tab w:val="left" w:pos="709"/>
        </w:tabs>
        <w:ind w:left="1440" w:hanging="1440"/>
        <w:rPr>
          <w:color w:val="auto"/>
        </w:rPr>
      </w:pPr>
      <w:r w:rsidRPr="00B61E54">
        <w:rPr>
          <w:color w:val="auto"/>
        </w:rPr>
        <w:tab/>
      </w:r>
      <w:r w:rsidR="00974C67" w:rsidRPr="00B61E54">
        <w:rPr>
          <w:color w:val="auto"/>
        </w:rPr>
        <w:t>5.</w:t>
      </w:r>
      <w:r w:rsidR="00B61E54">
        <w:rPr>
          <w:color w:val="auto"/>
        </w:rPr>
        <w:t>1</w:t>
      </w:r>
      <w:r w:rsidR="00974C67" w:rsidRPr="00B61E54">
        <w:rPr>
          <w:color w:val="auto"/>
        </w:rPr>
        <w:tab/>
      </w:r>
      <w:r w:rsidR="00BB7140" w:rsidRPr="00B61E54">
        <w:rPr>
          <w:color w:val="auto"/>
        </w:rPr>
        <w:t>The provider will be expected to undertake their own assessment of need and report this</w:t>
      </w:r>
      <w:r w:rsidR="000134B9" w:rsidRPr="00B61E54">
        <w:rPr>
          <w:color w:val="auto"/>
        </w:rPr>
        <w:t xml:space="preserve"> back</w:t>
      </w:r>
      <w:r w:rsidR="00BB7140" w:rsidRPr="00B61E54">
        <w:rPr>
          <w:color w:val="auto"/>
        </w:rPr>
        <w:t xml:space="preserve"> to the </w:t>
      </w:r>
      <w:r w:rsidR="000134B9" w:rsidRPr="00B61E54">
        <w:rPr>
          <w:color w:val="auto"/>
        </w:rPr>
        <w:t>referring Social Work</w:t>
      </w:r>
      <w:r w:rsidR="00BB7140" w:rsidRPr="00B61E54">
        <w:rPr>
          <w:color w:val="auto"/>
        </w:rPr>
        <w:t xml:space="preserve"> tea</w:t>
      </w:r>
      <w:r w:rsidR="000134B9" w:rsidRPr="00B61E54">
        <w:rPr>
          <w:color w:val="auto"/>
        </w:rPr>
        <w:t>m who may then revise the support package</w:t>
      </w:r>
      <w:r w:rsidR="00BB7140" w:rsidRPr="00B61E54">
        <w:rPr>
          <w:color w:val="auto"/>
        </w:rPr>
        <w:t>.</w:t>
      </w:r>
    </w:p>
    <w:p w14:paraId="6C5809F7" w14:textId="77777777" w:rsidR="00985C46" w:rsidRPr="00B61E54" w:rsidRDefault="00985C46" w:rsidP="00727414">
      <w:pPr>
        <w:pStyle w:val="Default"/>
        <w:tabs>
          <w:tab w:val="left" w:pos="709"/>
        </w:tabs>
        <w:ind w:left="1440" w:hanging="1440"/>
        <w:rPr>
          <w:color w:val="auto"/>
        </w:rPr>
      </w:pPr>
    </w:p>
    <w:p w14:paraId="1CCE49FF" w14:textId="591038BC" w:rsidR="00985C46" w:rsidRPr="00B61E54" w:rsidRDefault="00985C46" w:rsidP="00727414">
      <w:pPr>
        <w:pStyle w:val="Default"/>
        <w:tabs>
          <w:tab w:val="left" w:pos="709"/>
        </w:tabs>
        <w:ind w:left="1440" w:hanging="1440"/>
        <w:rPr>
          <w:color w:val="auto"/>
        </w:rPr>
      </w:pPr>
      <w:r w:rsidRPr="00B61E54">
        <w:rPr>
          <w:color w:val="auto"/>
        </w:rPr>
        <w:tab/>
      </w:r>
      <w:r w:rsidRPr="00B61E54">
        <w:rPr>
          <w:color w:val="auto"/>
        </w:rPr>
        <w:tab/>
        <w:t>Travel Training session may be split to accommodate two or more journeys e.g. home to day activity venue and return later in the day, use of the sessional hours should be maximised for the benefit of the trainee.</w:t>
      </w:r>
    </w:p>
    <w:p w14:paraId="298F286C" w14:textId="77777777" w:rsidR="00B66123" w:rsidRPr="00B61E54" w:rsidRDefault="00B66123" w:rsidP="00BB7140">
      <w:pPr>
        <w:pStyle w:val="Default"/>
        <w:tabs>
          <w:tab w:val="left" w:pos="709"/>
        </w:tabs>
        <w:ind w:left="705" w:hanging="705"/>
        <w:rPr>
          <w:color w:val="auto"/>
        </w:rPr>
      </w:pPr>
    </w:p>
    <w:p w14:paraId="5F1D079D" w14:textId="2F16CEF4" w:rsidR="00B66123" w:rsidRPr="00B61E54" w:rsidRDefault="00727414" w:rsidP="00727414">
      <w:pPr>
        <w:pStyle w:val="Default"/>
        <w:tabs>
          <w:tab w:val="left" w:pos="709"/>
        </w:tabs>
        <w:ind w:left="1440" w:hanging="1440"/>
        <w:rPr>
          <w:color w:val="auto"/>
        </w:rPr>
      </w:pPr>
      <w:r w:rsidRPr="00B61E54">
        <w:rPr>
          <w:color w:val="auto"/>
        </w:rPr>
        <w:tab/>
      </w:r>
      <w:r w:rsidR="00B66123" w:rsidRPr="00B61E54">
        <w:rPr>
          <w:color w:val="auto"/>
        </w:rPr>
        <w:t>5.</w:t>
      </w:r>
      <w:r w:rsidR="00B61E54">
        <w:rPr>
          <w:color w:val="auto"/>
        </w:rPr>
        <w:t>2</w:t>
      </w:r>
      <w:r w:rsidR="00B66123" w:rsidRPr="00B61E54">
        <w:rPr>
          <w:color w:val="auto"/>
        </w:rPr>
        <w:tab/>
        <w:t xml:space="preserve">A review of the </w:t>
      </w:r>
      <w:r w:rsidR="00D1216E">
        <w:rPr>
          <w:color w:val="auto"/>
        </w:rPr>
        <w:t>supported persons</w:t>
      </w:r>
      <w:r w:rsidR="00B66123" w:rsidRPr="00B61E54">
        <w:rPr>
          <w:color w:val="auto"/>
        </w:rPr>
        <w:t xml:space="preserve"> progress should take place after ten travel training sessions and the level </w:t>
      </w:r>
      <w:r w:rsidR="007F6EE1">
        <w:rPr>
          <w:color w:val="auto"/>
        </w:rPr>
        <w:t>of</w:t>
      </w:r>
      <w:r w:rsidR="00534C4E">
        <w:rPr>
          <w:color w:val="auto"/>
        </w:rPr>
        <w:t xml:space="preserve"> ongoing</w:t>
      </w:r>
      <w:r w:rsidR="007F6EE1">
        <w:rPr>
          <w:color w:val="auto"/>
        </w:rPr>
        <w:t xml:space="preserve"> </w:t>
      </w:r>
      <w:r w:rsidR="00B66123" w:rsidRPr="00B61E54">
        <w:rPr>
          <w:color w:val="auto"/>
        </w:rPr>
        <w:t xml:space="preserve">support </w:t>
      </w:r>
      <w:r w:rsidR="007F6EE1">
        <w:rPr>
          <w:color w:val="auto"/>
        </w:rPr>
        <w:t>required</w:t>
      </w:r>
      <w:r w:rsidR="00B66123" w:rsidRPr="00B61E54">
        <w:rPr>
          <w:color w:val="auto"/>
        </w:rPr>
        <w:t xml:space="preserve"> confirmed or adjusted with approval </w:t>
      </w:r>
      <w:r w:rsidR="000134B9" w:rsidRPr="00B61E54">
        <w:rPr>
          <w:color w:val="auto"/>
        </w:rPr>
        <w:t>of the referring Social Work</w:t>
      </w:r>
      <w:r w:rsidR="00B66123" w:rsidRPr="00B61E54">
        <w:rPr>
          <w:color w:val="auto"/>
        </w:rPr>
        <w:t xml:space="preserve"> </w:t>
      </w:r>
      <w:r w:rsidR="007F6EE1">
        <w:rPr>
          <w:color w:val="auto"/>
        </w:rPr>
        <w:t>T</w:t>
      </w:r>
      <w:r w:rsidR="00B66123" w:rsidRPr="00B61E54">
        <w:rPr>
          <w:color w:val="auto"/>
        </w:rPr>
        <w:t>eam.</w:t>
      </w:r>
    </w:p>
    <w:p w14:paraId="36945444" w14:textId="77777777" w:rsidR="00B66123" w:rsidRPr="00B61E54" w:rsidRDefault="00B66123" w:rsidP="00BB7140">
      <w:pPr>
        <w:pStyle w:val="Default"/>
        <w:tabs>
          <w:tab w:val="left" w:pos="709"/>
        </w:tabs>
        <w:ind w:left="705" w:hanging="705"/>
        <w:rPr>
          <w:color w:val="auto"/>
        </w:rPr>
      </w:pPr>
    </w:p>
    <w:p w14:paraId="6CB28527" w14:textId="517FC043" w:rsidR="00B66123" w:rsidRPr="00B61E54" w:rsidRDefault="00727414" w:rsidP="00727414">
      <w:pPr>
        <w:pStyle w:val="Default"/>
        <w:tabs>
          <w:tab w:val="left" w:pos="709"/>
        </w:tabs>
        <w:ind w:left="1440" w:hanging="1440"/>
        <w:rPr>
          <w:color w:val="auto"/>
        </w:rPr>
      </w:pPr>
      <w:r w:rsidRPr="00B61E54">
        <w:rPr>
          <w:color w:val="auto"/>
        </w:rPr>
        <w:tab/>
      </w:r>
      <w:r w:rsidR="00B66123" w:rsidRPr="00B61E54">
        <w:rPr>
          <w:color w:val="auto"/>
        </w:rPr>
        <w:t>5.</w:t>
      </w:r>
      <w:r w:rsidR="00B61E54">
        <w:rPr>
          <w:color w:val="auto"/>
        </w:rPr>
        <w:t>3</w:t>
      </w:r>
      <w:r w:rsidR="00B66123" w:rsidRPr="00B61E54">
        <w:rPr>
          <w:color w:val="auto"/>
        </w:rPr>
        <w:tab/>
        <w:t xml:space="preserve">If during a programme of travel training its identified that </w:t>
      </w:r>
      <w:r w:rsidR="00E867A3" w:rsidRPr="00B61E54">
        <w:rPr>
          <w:color w:val="auto"/>
        </w:rPr>
        <w:t>further</w:t>
      </w:r>
      <w:r w:rsidR="00B66123" w:rsidRPr="00B61E54">
        <w:rPr>
          <w:color w:val="auto"/>
        </w:rPr>
        <w:t xml:space="preserve"> adjustment to the level and number of sessions and individual may need to achieve their travel goals a joint review will be undertaken by </w:t>
      </w:r>
      <w:r w:rsidR="00B66123" w:rsidRPr="00B61E54">
        <w:rPr>
          <w:color w:val="auto"/>
        </w:rPr>
        <w:lastRenderedPageBreak/>
        <w:t xml:space="preserve">the Travel Trainer and </w:t>
      </w:r>
      <w:r w:rsidR="00985C46" w:rsidRPr="00B61E54">
        <w:rPr>
          <w:color w:val="auto"/>
        </w:rPr>
        <w:t>Social Work</w:t>
      </w:r>
      <w:r w:rsidR="00B66123" w:rsidRPr="00B61E54">
        <w:rPr>
          <w:color w:val="auto"/>
        </w:rPr>
        <w:t xml:space="preserve"> </w:t>
      </w:r>
      <w:r w:rsidR="007F6EE1">
        <w:rPr>
          <w:color w:val="auto"/>
        </w:rPr>
        <w:t>T</w:t>
      </w:r>
      <w:r w:rsidR="00B66123" w:rsidRPr="00B61E54">
        <w:rPr>
          <w:color w:val="auto"/>
        </w:rPr>
        <w:t>eam</w:t>
      </w:r>
      <w:r w:rsidR="00E867A3" w:rsidRPr="00B61E54">
        <w:rPr>
          <w:color w:val="auto"/>
        </w:rPr>
        <w:t xml:space="preserve"> and the support package adjusted</w:t>
      </w:r>
      <w:r w:rsidR="00B66123" w:rsidRPr="00B61E54">
        <w:rPr>
          <w:color w:val="auto"/>
        </w:rPr>
        <w:t>.</w:t>
      </w:r>
    </w:p>
    <w:p w14:paraId="0576E03E" w14:textId="77777777" w:rsidR="001A4F97" w:rsidRPr="00B61E54" w:rsidRDefault="001A4F97" w:rsidP="00FF1EEE">
      <w:pPr>
        <w:rPr>
          <w:b/>
        </w:rPr>
      </w:pPr>
    </w:p>
    <w:p w14:paraId="720B6A54" w14:textId="77777777" w:rsidR="00FF1EEE" w:rsidRPr="00B61E54" w:rsidRDefault="00FF1EEE" w:rsidP="00FF1EEE">
      <w:pPr>
        <w:rPr>
          <w:b/>
        </w:rPr>
      </w:pPr>
      <w:r w:rsidRPr="00B61E54">
        <w:rPr>
          <w:b/>
        </w:rPr>
        <w:t xml:space="preserve">Funding: </w:t>
      </w:r>
    </w:p>
    <w:p w14:paraId="3AFB072F" w14:textId="77777777" w:rsidR="00FF1EEE" w:rsidRPr="00B61E54" w:rsidRDefault="00FF1EEE" w:rsidP="00FF1EEE">
      <w:pPr>
        <w:rPr>
          <w:b/>
          <w:i/>
        </w:rPr>
      </w:pPr>
    </w:p>
    <w:p w14:paraId="33A8DC0A" w14:textId="315CBAE4" w:rsidR="00FF1EEE" w:rsidRDefault="00FF1EEE" w:rsidP="00E44E95">
      <w:pPr>
        <w:ind w:left="1440" w:hanging="720"/>
      </w:pPr>
      <w:r w:rsidRPr="00B61E54">
        <w:t>5.</w:t>
      </w:r>
      <w:r w:rsidR="00B61E54">
        <w:t>4</w:t>
      </w:r>
      <w:r w:rsidRPr="00B61E54">
        <w:tab/>
      </w:r>
      <w:r w:rsidR="001A4F97" w:rsidRPr="00B61E54">
        <w:t>Independent Travel Training will be funded under the existing DAPL arrangements</w:t>
      </w:r>
      <w:r w:rsidR="00093B8F">
        <w:t xml:space="preserve"> at £16.48 per hour.</w:t>
      </w:r>
      <w:r w:rsidR="001A65B6">
        <w:t xml:space="preserve"> (see 2. Specification, section 3. Pricing)</w:t>
      </w:r>
    </w:p>
    <w:sectPr w:rsidR="00FF1E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03E6"/>
    <w:multiLevelType w:val="multilevel"/>
    <w:tmpl w:val="5D7016FC"/>
    <w:lvl w:ilvl="0">
      <w:start w:val="3"/>
      <w:numFmt w:val="decimal"/>
      <w:lvlText w:val="%1"/>
      <w:lvlJc w:val="left"/>
      <w:pPr>
        <w:ind w:left="465" w:hanging="465"/>
      </w:pPr>
    </w:lvl>
    <w:lvl w:ilvl="1">
      <w:start w:val="27"/>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15:restartNumberingAfterBreak="0">
    <w:nsid w:val="04D63AEE"/>
    <w:multiLevelType w:val="hybridMultilevel"/>
    <w:tmpl w:val="B530A486"/>
    <w:lvl w:ilvl="0" w:tplc="54C468F0">
      <w:start w:val="1"/>
      <w:numFmt w:val="bullet"/>
      <w:lvlText w:val=""/>
      <w:lvlJc w:val="left"/>
      <w:pPr>
        <w:tabs>
          <w:tab w:val="num" w:pos="1080"/>
        </w:tabs>
        <w:ind w:left="1080" w:hanging="360"/>
      </w:pPr>
      <w:rPr>
        <w:rFonts w:ascii="Symbol" w:hAnsi="Symbol" w:hint="default"/>
        <w:b w:val="0"/>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73C4394"/>
    <w:multiLevelType w:val="hybridMultilevel"/>
    <w:tmpl w:val="A2BA4F76"/>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C500338"/>
    <w:multiLevelType w:val="hybridMultilevel"/>
    <w:tmpl w:val="3E824D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ED02A6"/>
    <w:multiLevelType w:val="hybridMultilevel"/>
    <w:tmpl w:val="70FE1E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1EC438A"/>
    <w:multiLevelType w:val="hybridMultilevel"/>
    <w:tmpl w:val="B0AC4C18"/>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C145D2"/>
    <w:multiLevelType w:val="hybridMultilevel"/>
    <w:tmpl w:val="87647E74"/>
    <w:lvl w:ilvl="0" w:tplc="DA5EE742">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8C445B7"/>
    <w:multiLevelType w:val="hybridMultilevel"/>
    <w:tmpl w:val="91D288F4"/>
    <w:lvl w:ilvl="0" w:tplc="DA5EE742">
      <w:numFmt w:val="bullet"/>
      <w:lvlText w:val="•"/>
      <w:lvlJc w:val="left"/>
      <w:pPr>
        <w:ind w:left="1800" w:hanging="360"/>
      </w:pPr>
      <w:rPr>
        <w:rFonts w:ascii="Arial" w:eastAsia="Times New Roman" w:hAnsi="Arial" w:cs="Aria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AFF67F7"/>
    <w:multiLevelType w:val="hybridMultilevel"/>
    <w:tmpl w:val="9AFAE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BB05C46"/>
    <w:multiLevelType w:val="hybridMultilevel"/>
    <w:tmpl w:val="8B5A8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6AB2F42"/>
    <w:multiLevelType w:val="multilevel"/>
    <w:tmpl w:val="6ADC01C8"/>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FF7427B"/>
    <w:multiLevelType w:val="hybridMultilevel"/>
    <w:tmpl w:val="4FB08AE0"/>
    <w:lvl w:ilvl="0" w:tplc="08090001">
      <w:start w:val="1"/>
      <w:numFmt w:val="bullet"/>
      <w:lvlText w:val=""/>
      <w:lvlJc w:val="left"/>
      <w:pPr>
        <w:ind w:left="1425" w:hanging="360"/>
      </w:pPr>
      <w:rPr>
        <w:rFonts w:ascii="Symbol" w:hAnsi="Symbol" w:hint="default"/>
      </w:rPr>
    </w:lvl>
    <w:lvl w:ilvl="1" w:tplc="08090003">
      <w:start w:val="1"/>
      <w:numFmt w:val="bullet"/>
      <w:lvlText w:val="o"/>
      <w:lvlJc w:val="left"/>
      <w:pPr>
        <w:ind w:left="2145" w:hanging="360"/>
      </w:pPr>
      <w:rPr>
        <w:rFonts w:ascii="Courier New" w:hAnsi="Courier New" w:cs="Courier New" w:hint="default"/>
      </w:rPr>
    </w:lvl>
    <w:lvl w:ilvl="2" w:tplc="08090005">
      <w:start w:val="1"/>
      <w:numFmt w:val="bullet"/>
      <w:lvlText w:val=""/>
      <w:lvlJc w:val="left"/>
      <w:pPr>
        <w:ind w:left="2865" w:hanging="360"/>
      </w:pPr>
      <w:rPr>
        <w:rFonts w:ascii="Wingdings" w:hAnsi="Wingdings" w:hint="default"/>
      </w:rPr>
    </w:lvl>
    <w:lvl w:ilvl="3" w:tplc="08090001">
      <w:start w:val="1"/>
      <w:numFmt w:val="bullet"/>
      <w:lvlText w:val=""/>
      <w:lvlJc w:val="left"/>
      <w:pPr>
        <w:ind w:left="3585" w:hanging="360"/>
      </w:pPr>
      <w:rPr>
        <w:rFonts w:ascii="Symbol" w:hAnsi="Symbol" w:hint="default"/>
      </w:rPr>
    </w:lvl>
    <w:lvl w:ilvl="4" w:tplc="08090003">
      <w:start w:val="1"/>
      <w:numFmt w:val="bullet"/>
      <w:lvlText w:val="o"/>
      <w:lvlJc w:val="left"/>
      <w:pPr>
        <w:ind w:left="4305" w:hanging="360"/>
      </w:pPr>
      <w:rPr>
        <w:rFonts w:ascii="Courier New" w:hAnsi="Courier New" w:cs="Courier New" w:hint="default"/>
      </w:rPr>
    </w:lvl>
    <w:lvl w:ilvl="5" w:tplc="08090005">
      <w:start w:val="1"/>
      <w:numFmt w:val="bullet"/>
      <w:lvlText w:val=""/>
      <w:lvlJc w:val="left"/>
      <w:pPr>
        <w:ind w:left="5025" w:hanging="360"/>
      </w:pPr>
      <w:rPr>
        <w:rFonts w:ascii="Wingdings" w:hAnsi="Wingdings" w:hint="default"/>
      </w:rPr>
    </w:lvl>
    <w:lvl w:ilvl="6" w:tplc="08090001">
      <w:start w:val="1"/>
      <w:numFmt w:val="bullet"/>
      <w:lvlText w:val=""/>
      <w:lvlJc w:val="left"/>
      <w:pPr>
        <w:ind w:left="5745" w:hanging="360"/>
      </w:pPr>
      <w:rPr>
        <w:rFonts w:ascii="Symbol" w:hAnsi="Symbol" w:hint="default"/>
      </w:rPr>
    </w:lvl>
    <w:lvl w:ilvl="7" w:tplc="08090003">
      <w:start w:val="1"/>
      <w:numFmt w:val="bullet"/>
      <w:lvlText w:val="o"/>
      <w:lvlJc w:val="left"/>
      <w:pPr>
        <w:ind w:left="6465" w:hanging="360"/>
      </w:pPr>
      <w:rPr>
        <w:rFonts w:ascii="Courier New" w:hAnsi="Courier New" w:cs="Courier New" w:hint="default"/>
      </w:rPr>
    </w:lvl>
    <w:lvl w:ilvl="8" w:tplc="08090005">
      <w:start w:val="1"/>
      <w:numFmt w:val="bullet"/>
      <w:lvlText w:val=""/>
      <w:lvlJc w:val="left"/>
      <w:pPr>
        <w:ind w:left="7185" w:hanging="360"/>
      </w:pPr>
      <w:rPr>
        <w:rFonts w:ascii="Wingdings" w:hAnsi="Wingdings" w:hint="default"/>
      </w:rPr>
    </w:lvl>
  </w:abstractNum>
  <w:abstractNum w:abstractNumId="12" w15:restartNumberingAfterBreak="0">
    <w:nsid w:val="35A40C58"/>
    <w:multiLevelType w:val="multilevel"/>
    <w:tmpl w:val="E6B2CEF8"/>
    <w:lvl w:ilvl="0">
      <w:start w:val="1"/>
      <w:numFmt w:val="decimal"/>
      <w:lvlText w:val="%1."/>
      <w:lvlJc w:val="left"/>
      <w:pPr>
        <w:ind w:left="720" w:hanging="360"/>
      </w:pPr>
    </w:lvl>
    <w:lvl w:ilvl="1">
      <w:start w:val="5"/>
      <w:numFmt w:val="decimal"/>
      <w:isLgl/>
      <w:lvlText w:val="%1.%2"/>
      <w:lvlJc w:val="left"/>
      <w:pPr>
        <w:ind w:left="1084" w:hanging="375"/>
      </w:pPr>
    </w:lvl>
    <w:lvl w:ilvl="2">
      <w:start w:val="1"/>
      <w:numFmt w:val="decimal"/>
      <w:isLgl/>
      <w:lvlText w:val="%1.%2.%3"/>
      <w:lvlJc w:val="left"/>
      <w:pPr>
        <w:ind w:left="1778" w:hanging="720"/>
      </w:p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3894" w:hanging="1440"/>
      </w:pPr>
    </w:lvl>
    <w:lvl w:ilvl="7">
      <w:start w:val="1"/>
      <w:numFmt w:val="decimal"/>
      <w:isLgl/>
      <w:lvlText w:val="%1.%2.%3.%4.%5.%6.%7.%8"/>
      <w:lvlJc w:val="left"/>
      <w:pPr>
        <w:ind w:left="4603" w:hanging="1800"/>
      </w:pPr>
    </w:lvl>
    <w:lvl w:ilvl="8">
      <w:start w:val="1"/>
      <w:numFmt w:val="decimal"/>
      <w:isLgl/>
      <w:lvlText w:val="%1.%2.%3.%4.%5.%6.%7.%8.%9"/>
      <w:lvlJc w:val="left"/>
      <w:pPr>
        <w:ind w:left="4952" w:hanging="1800"/>
      </w:pPr>
    </w:lvl>
  </w:abstractNum>
  <w:abstractNum w:abstractNumId="13" w15:restartNumberingAfterBreak="0">
    <w:nsid w:val="3F126670"/>
    <w:multiLevelType w:val="hybridMultilevel"/>
    <w:tmpl w:val="5F5CB4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5BD1EBB"/>
    <w:multiLevelType w:val="hybridMultilevel"/>
    <w:tmpl w:val="03D0C5A8"/>
    <w:lvl w:ilvl="0" w:tplc="DA5EE742">
      <w:numFmt w:val="bullet"/>
      <w:lvlText w:val="•"/>
      <w:lvlJc w:val="left"/>
      <w:pPr>
        <w:ind w:left="1800" w:hanging="360"/>
      </w:pPr>
      <w:rPr>
        <w:rFonts w:ascii="Arial" w:eastAsia="Times New Roman" w:hAnsi="Arial" w:cs="Aria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5" w15:restartNumberingAfterBreak="0">
    <w:nsid w:val="469F1651"/>
    <w:multiLevelType w:val="hybridMultilevel"/>
    <w:tmpl w:val="39084D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D5505FA"/>
    <w:multiLevelType w:val="hybridMultilevel"/>
    <w:tmpl w:val="FF2CFB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8C7DDF"/>
    <w:multiLevelType w:val="hybridMultilevel"/>
    <w:tmpl w:val="41CECA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1B3787F"/>
    <w:multiLevelType w:val="hybridMultilevel"/>
    <w:tmpl w:val="125CD608"/>
    <w:lvl w:ilvl="0" w:tplc="50789C00">
      <w:start w:val="1"/>
      <w:numFmt w:val="decimal"/>
      <w:lvlText w:val="(%1)"/>
      <w:lvlJc w:val="left"/>
      <w:pPr>
        <w:ind w:left="709" w:hanging="360"/>
      </w:pPr>
    </w:lvl>
    <w:lvl w:ilvl="1" w:tplc="08090019">
      <w:start w:val="1"/>
      <w:numFmt w:val="lowerLetter"/>
      <w:lvlText w:val="%2."/>
      <w:lvlJc w:val="left"/>
      <w:pPr>
        <w:ind w:left="1429" w:hanging="360"/>
      </w:pPr>
    </w:lvl>
    <w:lvl w:ilvl="2" w:tplc="0809001B">
      <w:start w:val="1"/>
      <w:numFmt w:val="lowerRoman"/>
      <w:lvlText w:val="%3."/>
      <w:lvlJc w:val="right"/>
      <w:pPr>
        <w:ind w:left="2149" w:hanging="180"/>
      </w:pPr>
    </w:lvl>
    <w:lvl w:ilvl="3" w:tplc="0809000F">
      <w:start w:val="1"/>
      <w:numFmt w:val="decimal"/>
      <w:lvlText w:val="%4."/>
      <w:lvlJc w:val="left"/>
      <w:pPr>
        <w:ind w:left="2869" w:hanging="360"/>
      </w:pPr>
    </w:lvl>
    <w:lvl w:ilvl="4" w:tplc="08090019">
      <w:start w:val="1"/>
      <w:numFmt w:val="lowerLetter"/>
      <w:lvlText w:val="%5."/>
      <w:lvlJc w:val="left"/>
      <w:pPr>
        <w:ind w:left="3589" w:hanging="360"/>
      </w:pPr>
    </w:lvl>
    <w:lvl w:ilvl="5" w:tplc="0809001B">
      <w:start w:val="1"/>
      <w:numFmt w:val="lowerRoman"/>
      <w:lvlText w:val="%6."/>
      <w:lvlJc w:val="right"/>
      <w:pPr>
        <w:ind w:left="4309" w:hanging="180"/>
      </w:pPr>
    </w:lvl>
    <w:lvl w:ilvl="6" w:tplc="0809000F">
      <w:start w:val="1"/>
      <w:numFmt w:val="decimal"/>
      <w:lvlText w:val="%7."/>
      <w:lvlJc w:val="left"/>
      <w:pPr>
        <w:ind w:left="5029" w:hanging="360"/>
      </w:pPr>
    </w:lvl>
    <w:lvl w:ilvl="7" w:tplc="08090019">
      <w:start w:val="1"/>
      <w:numFmt w:val="lowerLetter"/>
      <w:lvlText w:val="%8."/>
      <w:lvlJc w:val="left"/>
      <w:pPr>
        <w:ind w:left="5749" w:hanging="360"/>
      </w:pPr>
    </w:lvl>
    <w:lvl w:ilvl="8" w:tplc="0809001B">
      <w:start w:val="1"/>
      <w:numFmt w:val="lowerRoman"/>
      <w:lvlText w:val="%9."/>
      <w:lvlJc w:val="right"/>
      <w:pPr>
        <w:ind w:left="6469" w:hanging="180"/>
      </w:pPr>
    </w:lvl>
  </w:abstractNum>
  <w:abstractNum w:abstractNumId="19" w15:restartNumberingAfterBreak="0">
    <w:nsid w:val="56BA6EAA"/>
    <w:multiLevelType w:val="hybridMultilevel"/>
    <w:tmpl w:val="7614808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56F658F2"/>
    <w:multiLevelType w:val="hybridMultilevel"/>
    <w:tmpl w:val="645CA3BE"/>
    <w:lvl w:ilvl="0" w:tplc="08090001">
      <w:start w:val="1"/>
      <w:numFmt w:val="bullet"/>
      <w:lvlText w:val=""/>
      <w:lvlJc w:val="left"/>
      <w:pPr>
        <w:tabs>
          <w:tab w:val="num" w:pos="720"/>
        </w:tabs>
        <w:ind w:left="720" w:hanging="360"/>
      </w:pPr>
      <w:rPr>
        <w:rFonts w:ascii="Symbol" w:hAnsi="Symbol" w:hint="default"/>
      </w:rPr>
    </w:lvl>
    <w:lvl w:ilvl="1" w:tplc="064857BA">
      <w:numFmt w:val="bullet"/>
      <w:lvlText w:val="-"/>
      <w:lvlJc w:val="left"/>
      <w:pPr>
        <w:tabs>
          <w:tab w:val="num" w:pos="1440"/>
        </w:tabs>
        <w:ind w:left="1440" w:hanging="360"/>
      </w:pPr>
      <w:rPr>
        <w:rFonts w:ascii="Arial" w:eastAsia="Times New Roman" w:hAnsi="Arial" w:cs="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F402E5"/>
    <w:multiLevelType w:val="hybridMultilevel"/>
    <w:tmpl w:val="EEFA81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8A03A0F"/>
    <w:multiLevelType w:val="hybridMultilevel"/>
    <w:tmpl w:val="37B6AAB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11351AF"/>
    <w:multiLevelType w:val="hybridMultilevel"/>
    <w:tmpl w:val="D01441BC"/>
    <w:lvl w:ilvl="0" w:tplc="253A930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6BA4B40"/>
    <w:multiLevelType w:val="hybridMultilevel"/>
    <w:tmpl w:val="1D1C20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AAF1CB5"/>
    <w:multiLevelType w:val="hybridMultilevel"/>
    <w:tmpl w:val="1E46E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B946816"/>
    <w:multiLevelType w:val="hybridMultilevel"/>
    <w:tmpl w:val="1786CABC"/>
    <w:lvl w:ilvl="0" w:tplc="08090001">
      <w:start w:val="1"/>
      <w:numFmt w:val="bullet"/>
      <w:lvlText w:val=""/>
      <w:lvlJc w:val="left"/>
      <w:pPr>
        <w:tabs>
          <w:tab w:val="num" w:pos="1080"/>
        </w:tabs>
        <w:ind w:left="1080" w:hanging="360"/>
      </w:pPr>
      <w:rPr>
        <w:rFonts w:ascii="Symbol" w:hAnsi="Symbol" w:hint="default"/>
      </w:rPr>
    </w:lvl>
    <w:lvl w:ilvl="1" w:tplc="B114D5C8">
      <w:start w:val="1"/>
      <w:numFmt w:val="bullet"/>
      <w:lvlText w:val="o"/>
      <w:lvlJc w:val="left"/>
      <w:pPr>
        <w:tabs>
          <w:tab w:val="num" w:pos="1800"/>
        </w:tabs>
        <w:ind w:left="1800" w:hanging="360"/>
      </w:pPr>
      <w:rPr>
        <w:rFonts w:ascii="Courier New" w:hAnsi="Courier New" w:cs="Times New Roman"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E4C1CEF"/>
    <w:multiLevelType w:val="multilevel"/>
    <w:tmpl w:val="E67E2B66"/>
    <w:lvl w:ilvl="0">
      <w:start w:val="1"/>
      <w:numFmt w:val="decimal"/>
      <w:pStyle w:val="scheda"/>
      <w:lvlText w:val="%1"/>
      <w:lvlJc w:val="left"/>
      <w:pPr>
        <w:tabs>
          <w:tab w:val="num" w:pos="720"/>
        </w:tabs>
        <w:ind w:left="720" w:hanging="720"/>
      </w:pPr>
    </w:lvl>
    <w:lvl w:ilvl="1">
      <w:start w:val="1"/>
      <w:numFmt w:val="decimal"/>
      <w:pStyle w:val="schedb"/>
      <w:isLgl/>
      <w:lvlText w:val="%1.%2"/>
      <w:lvlJc w:val="left"/>
      <w:pPr>
        <w:tabs>
          <w:tab w:val="num" w:pos="1440"/>
        </w:tabs>
        <w:ind w:left="1440" w:hanging="720"/>
      </w:pPr>
      <w:rPr>
        <w:rFonts w:ascii="Times New Roman" w:hAnsi="Times New Roman" w:cs="Times New Roman" w:hint="default"/>
        <w:b w:val="0"/>
        <w:i w:val="0"/>
        <w:sz w:val="20"/>
        <w:szCs w:val="20"/>
      </w:rPr>
    </w:lvl>
    <w:lvl w:ilvl="2">
      <w:start w:val="1"/>
      <w:numFmt w:val="decimal"/>
      <w:pStyle w:val="schedc"/>
      <w:isLgl/>
      <w:lvlText w:val="%1.%2.%3"/>
      <w:lvlJc w:val="left"/>
      <w:pPr>
        <w:tabs>
          <w:tab w:val="num" w:pos="2160"/>
        </w:tabs>
        <w:ind w:left="2160" w:hanging="720"/>
      </w:pPr>
    </w:lvl>
    <w:lvl w:ilvl="3">
      <w:start w:val="1"/>
      <w:numFmt w:val="decimal"/>
      <w:isLgl/>
      <w:lvlText w:val="%1.%2.%3.%4"/>
      <w:lvlJc w:val="left"/>
      <w:pPr>
        <w:tabs>
          <w:tab w:val="num" w:pos="2880"/>
        </w:tabs>
        <w:ind w:left="2880" w:hanging="720"/>
      </w:pPr>
    </w:lvl>
    <w:lvl w:ilvl="4">
      <w:start w:val="1"/>
      <w:numFmt w:val="decimal"/>
      <w:isLgl/>
      <w:lvlText w:val="%1.%2.%3.%4.%5"/>
      <w:lvlJc w:val="left"/>
      <w:pPr>
        <w:tabs>
          <w:tab w:val="num" w:pos="3600"/>
        </w:tabs>
        <w:ind w:left="3600" w:hanging="720"/>
      </w:pPr>
    </w:lvl>
    <w:lvl w:ilvl="5">
      <w:start w:val="1"/>
      <w:numFmt w:val="decimal"/>
      <w:isLgl/>
      <w:lvlText w:val="%1.%2.%3.%4.%5.%6"/>
      <w:lvlJc w:val="left"/>
      <w:pPr>
        <w:tabs>
          <w:tab w:val="num" w:pos="4680"/>
        </w:tabs>
        <w:ind w:left="4680" w:hanging="1080"/>
      </w:pPr>
    </w:lvl>
    <w:lvl w:ilvl="6">
      <w:start w:val="1"/>
      <w:numFmt w:val="decimal"/>
      <w:isLgl/>
      <w:lvlText w:val="%1.%2.%3.%4.%5.%6.%7"/>
      <w:lvlJc w:val="left"/>
      <w:pPr>
        <w:tabs>
          <w:tab w:val="num" w:pos="5400"/>
        </w:tabs>
        <w:ind w:left="5400" w:hanging="1080"/>
      </w:pPr>
    </w:lvl>
    <w:lvl w:ilvl="7">
      <w:start w:val="1"/>
      <w:numFmt w:val="decimal"/>
      <w:isLgl/>
      <w:lvlText w:val="%1.%2.%3.%4.%5.%6.%7.%8"/>
      <w:lvlJc w:val="left"/>
      <w:pPr>
        <w:tabs>
          <w:tab w:val="num" w:pos="6480"/>
        </w:tabs>
        <w:ind w:left="6480" w:hanging="1440"/>
      </w:pPr>
    </w:lvl>
    <w:lvl w:ilvl="8">
      <w:start w:val="1"/>
      <w:numFmt w:val="decimal"/>
      <w:isLgl/>
      <w:lvlText w:val="%1.%2.%3.%4.%5.%6.%7.%8.%9"/>
      <w:lvlJc w:val="left"/>
      <w:pPr>
        <w:tabs>
          <w:tab w:val="num" w:pos="7200"/>
        </w:tabs>
        <w:ind w:left="7200" w:hanging="1440"/>
      </w:pPr>
    </w:lvl>
  </w:abstractNum>
  <w:abstractNum w:abstractNumId="28" w15:restartNumberingAfterBreak="0">
    <w:nsid w:val="6FC77EB9"/>
    <w:multiLevelType w:val="hybridMultilevel"/>
    <w:tmpl w:val="D708EDB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175A28"/>
    <w:multiLevelType w:val="hybridMultilevel"/>
    <w:tmpl w:val="ABFEA218"/>
    <w:lvl w:ilvl="0" w:tplc="DA5EE742">
      <w:numFmt w:val="bullet"/>
      <w:lvlText w:val="•"/>
      <w:lvlJc w:val="left"/>
      <w:pPr>
        <w:ind w:left="1800" w:hanging="360"/>
      </w:pPr>
      <w:rPr>
        <w:rFonts w:ascii="Arial" w:eastAsia="Times New Roman" w:hAnsi="Arial" w:cs="Arial"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cs="Courier New" w:hint="default"/>
      </w:rPr>
    </w:lvl>
    <w:lvl w:ilvl="5" w:tplc="FFFFFFFF">
      <w:start w:val="1"/>
      <w:numFmt w:val="bullet"/>
      <w:lvlText w:val=""/>
      <w:lvlJc w:val="left"/>
      <w:pPr>
        <w:ind w:left="5400" w:hanging="360"/>
      </w:pPr>
      <w:rPr>
        <w:rFonts w:ascii="Wingdings" w:hAnsi="Wingdings" w:hint="default"/>
      </w:rPr>
    </w:lvl>
    <w:lvl w:ilvl="6" w:tplc="FFFFFFFF">
      <w:start w:val="1"/>
      <w:numFmt w:val="bullet"/>
      <w:lvlText w:val=""/>
      <w:lvlJc w:val="left"/>
      <w:pPr>
        <w:ind w:left="6120" w:hanging="360"/>
      </w:pPr>
      <w:rPr>
        <w:rFonts w:ascii="Symbol" w:hAnsi="Symbol" w:hint="default"/>
      </w:rPr>
    </w:lvl>
    <w:lvl w:ilvl="7" w:tplc="FFFFFFFF">
      <w:start w:val="1"/>
      <w:numFmt w:val="bullet"/>
      <w:lvlText w:val="o"/>
      <w:lvlJc w:val="left"/>
      <w:pPr>
        <w:ind w:left="6840" w:hanging="360"/>
      </w:pPr>
      <w:rPr>
        <w:rFonts w:ascii="Courier New" w:hAnsi="Courier New" w:cs="Courier New" w:hint="default"/>
      </w:rPr>
    </w:lvl>
    <w:lvl w:ilvl="8" w:tplc="FFFFFFFF">
      <w:start w:val="1"/>
      <w:numFmt w:val="bullet"/>
      <w:lvlText w:val=""/>
      <w:lvlJc w:val="left"/>
      <w:pPr>
        <w:ind w:left="7560" w:hanging="360"/>
      </w:pPr>
      <w:rPr>
        <w:rFonts w:ascii="Wingdings" w:hAnsi="Wingdings" w:hint="default"/>
      </w:rPr>
    </w:lvl>
  </w:abstractNum>
  <w:abstractNum w:abstractNumId="30" w15:restartNumberingAfterBreak="0">
    <w:nsid w:val="7CE9506B"/>
    <w:multiLevelType w:val="hybridMultilevel"/>
    <w:tmpl w:val="A37A1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E6414C7"/>
    <w:multiLevelType w:val="multilevel"/>
    <w:tmpl w:val="AB50D1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556765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1920246">
    <w:abstractNumId w:val="28"/>
  </w:num>
  <w:num w:numId="3" w16cid:durableId="1734809734">
    <w:abstractNumId w:val="13"/>
  </w:num>
  <w:num w:numId="4" w16cid:durableId="627778300">
    <w:abstractNumId w:val="1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51656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4561436">
    <w:abstractNumId w:val="4"/>
  </w:num>
  <w:num w:numId="7" w16cid:durableId="2069180646">
    <w:abstractNumId w:val="8"/>
  </w:num>
  <w:num w:numId="8" w16cid:durableId="399449022">
    <w:abstractNumId w:val="30"/>
  </w:num>
  <w:num w:numId="9" w16cid:durableId="283389917">
    <w:abstractNumId w:val="0"/>
    <w:lvlOverride w:ilvl="0">
      <w:startOverride w:val="3"/>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4182621">
    <w:abstractNumId w:val="20"/>
  </w:num>
  <w:num w:numId="11" w16cid:durableId="414666626">
    <w:abstractNumId w:val="11"/>
  </w:num>
  <w:num w:numId="12" w16cid:durableId="1412507701">
    <w:abstractNumId w:val="22"/>
  </w:num>
  <w:num w:numId="13" w16cid:durableId="1601327676">
    <w:abstractNumId w:val="2"/>
  </w:num>
  <w:num w:numId="14" w16cid:durableId="885340615">
    <w:abstractNumId w:val="1"/>
  </w:num>
  <w:num w:numId="15" w16cid:durableId="980617166">
    <w:abstractNumId w:val="26"/>
  </w:num>
  <w:num w:numId="16" w16cid:durableId="1888879574">
    <w:abstractNumId w:val="5"/>
  </w:num>
  <w:num w:numId="17" w16cid:durableId="1431124219">
    <w:abstractNumId w:val="16"/>
  </w:num>
  <w:num w:numId="18" w16cid:durableId="979000305">
    <w:abstractNumId w:val="15"/>
  </w:num>
  <w:num w:numId="19" w16cid:durableId="181089534">
    <w:abstractNumId w:val="17"/>
  </w:num>
  <w:num w:numId="20" w16cid:durableId="2011330452">
    <w:abstractNumId w:val="23"/>
  </w:num>
  <w:num w:numId="21" w16cid:durableId="1242522799">
    <w:abstractNumId w:val="1"/>
  </w:num>
  <w:num w:numId="22" w16cid:durableId="1850410489">
    <w:abstractNumId w:val="24"/>
  </w:num>
  <w:num w:numId="23" w16cid:durableId="1917933996">
    <w:abstractNumId w:val="25"/>
  </w:num>
  <w:num w:numId="24" w16cid:durableId="284851016">
    <w:abstractNumId w:val="9"/>
  </w:num>
  <w:num w:numId="25" w16cid:durableId="171195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61397957">
    <w:abstractNumId w:val="3"/>
  </w:num>
  <w:num w:numId="27" w16cid:durableId="1576360937">
    <w:abstractNumId w:val="21"/>
  </w:num>
  <w:num w:numId="28" w16cid:durableId="1303075182">
    <w:abstractNumId w:val="10"/>
  </w:num>
  <w:num w:numId="29" w16cid:durableId="750002006">
    <w:abstractNumId w:val="7"/>
  </w:num>
  <w:num w:numId="30" w16cid:durableId="1377270864">
    <w:abstractNumId w:val="18"/>
  </w:num>
  <w:num w:numId="31" w16cid:durableId="188639584">
    <w:abstractNumId w:val="19"/>
  </w:num>
  <w:num w:numId="32" w16cid:durableId="632100251">
    <w:abstractNumId w:val="14"/>
  </w:num>
  <w:num w:numId="33" w16cid:durableId="1783648032">
    <w:abstractNumId w:val="29"/>
  </w:num>
  <w:num w:numId="34" w16cid:durableId="8135229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EEE"/>
    <w:rsid w:val="000134B9"/>
    <w:rsid w:val="00093B8F"/>
    <w:rsid w:val="000979BE"/>
    <w:rsid w:val="00137D55"/>
    <w:rsid w:val="001A4F97"/>
    <w:rsid w:val="001A65B6"/>
    <w:rsid w:val="002C1103"/>
    <w:rsid w:val="002C7088"/>
    <w:rsid w:val="00322183"/>
    <w:rsid w:val="003253F6"/>
    <w:rsid w:val="00390AD8"/>
    <w:rsid w:val="00391AE3"/>
    <w:rsid w:val="00415D73"/>
    <w:rsid w:val="0048146A"/>
    <w:rsid w:val="004B2C01"/>
    <w:rsid w:val="004B63CA"/>
    <w:rsid w:val="00534C4E"/>
    <w:rsid w:val="005573D6"/>
    <w:rsid w:val="00576268"/>
    <w:rsid w:val="005A7F2A"/>
    <w:rsid w:val="005B0B68"/>
    <w:rsid w:val="00624F77"/>
    <w:rsid w:val="00663D0F"/>
    <w:rsid w:val="00666DE8"/>
    <w:rsid w:val="00727414"/>
    <w:rsid w:val="0073577F"/>
    <w:rsid w:val="007E158A"/>
    <w:rsid w:val="007F6EE1"/>
    <w:rsid w:val="0082464A"/>
    <w:rsid w:val="0082762B"/>
    <w:rsid w:val="008665EF"/>
    <w:rsid w:val="008A6330"/>
    <w:rsid w:val="00974C67"/>
    <w:rsid w:val="00985C46"/>
    <w:rsid w:val="009C47AA"/>
    <w:rsid w:val="00AF31E5"/>
    <w:rsid w:val="00B60070"/>
    <w:rsid w:val="00B61E54"/>
    <w:rsid w:val="00B66123"/>
    <w:rsid w:val="00BB7140"/>
    <w:rsid w:val="00C64CF7"/>
    <w:rsid w:val="00D1216E"/>
    <w:rsid w:val="00DB102B"/>
    <w:rsid w:val="00DD007C"/>
    <w:rsid w:val="00E44E95"/>
    <w:rsid w:val="00E658C9"/>
    <w:rsid w:val="00E867A3"/>
    <w:rsid w:val="00EB462B"/>
    <w:rsid w:val="00F60910"/>
    <w:rsid w:val="00FC4F7F"/>
    <w:rsid w:val="00FF1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455C6"/>
  <w15:chartTrackingRefBased/>
  <w15:docId w15:val="{B8E7149B-1642-4EAD-98FD-FFAAD8B64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EEE"/>
    <w:pPr>
      <w:spacing w:after="0" w:line="240" w:lineRule="auto"/>
    </w:pPr>
    <w:rPr>
      <w:rFonts w:eastAsia="Times New Roman" w:cs="Times New Roman"/>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FF1EEE"/>
    <w:rPr>
      <w:color w:val="0000FF"/>
      <w:u w:val="single"/>
    </w:rPr>
  </w:style>
  <w:style w:type="paragraph" w:styleId="Footer">
    <w:name w:val="footer"/>
    <w:basedOn w:val="Normal"/>
    <w:link w:val="FooterChar"/>
    <w:semiHidden/>
    <w:unhideWhenUsed/>
    <w:rsid w:val="00FF1EEE"/>
    <w:pPr>
      <w:tabs>
        <w:tab w:val="center" w:pos="4153"/>
        <w:tab w:val="right" w:pos="8306"/>
      </w:tabs>
    </w:pPr>
  </w:style>
  <w:style w:type="character" w:customStyle="1" w:styleId="FooterChar">
    <w:name w:val="Footer Char"/>
    <w:basedOn w:val="DefaultParagraphFont"/>
    <w:link w:val="Footer"/>
    <w:semiHidden/>
    <w:rsid w:val="00FF1EEE"/>
    <w:rPr>
      <w:rFonts w:eastAsia="Times New Roman" w:cs="Times New Roman"/>
      <w:kern w:val="0"/>
      <w:lang w:eastAsia="en-GB"/>
      <w14:ligatures w14:val="none"/>
    </w:rPr>
  </w:style>
  <w:style w:type="paragraph" w:styleId="BodyTextIndent">
    <w:name w:val="Body Text Indent"/>
    <w:basedOn w:val="Normal"/>
    <w:link w:val="BodyTextIndentChar"/>
    <w:semiHidden/>
    <w:unhideWhenUsed/>
    <w:rsid w:val="00FF1EEE"/>
    <w:pPr>
      <w:ind w:left="720" w:hanging="720"/>
    </w:pPr>
    <w:rPr>
      <w:szCs w:val="20"/>
    </w:rPr>
  </w:style>
  <w:style w:type="character" w:customStyle="1" w:styleId="BodyTextIndentChar">
    <w:name w:val="Body Text Indent Char"/>
    <w:basedOn w:val="DefaultParagraphFont"/>
    <w:link w:val="BodyTextIndent"/>
    <w:semiHidden/>
    <w:rsid w:val="00FF1EEE"/>
    <w:rPr>
      <w:rFonts w:eastAsia="Times New Roman" w:cs="Times New Roman"/>
      <w:kern w:val="0"/>
      <w:szCs w:val="20"/>
      <w:lang w:eastAsia="en-GB"/>
      <w14:ligatures w14:val="none"/>
    </w:rPr>
  </w:style>
  <w:style w:type="paragraph" w:styleId="BodyTextIndent3">
    <w:name w:val="Body Text Indent 3"/>
    <w:basedOn w:val="Normal"/>
    <w:link w:val="BodyTextIndent3Char"/>
    <w:semiHidden/>
    <w:unhideWhenUsed/>
    <w:rsid w:val="00FF1EEE"/>
    <w:pPr>
      <w:spacing w:after="120"/>
      <w:ind w:left="283"/>
    </w:pPr>
    <w:rPr>
      <w:sz w:val="16"/>
      <w:szCs w:val="16"/>
    </w:rPr>
  </w:style>
  <w:style w:type="character" w:customStyle="1" w:styleId="BodyTextIndent3Char">
    <w:name w:val="Body Text Indent 3 Char"/>
    <w:basedOn w:val="DefaultParagraphFont"/>
    <w:link w:val="BodyTextIndent3"/>
    <w:semiHidden/>
    <w:rsid w:val="00FF1EEE"/>
    <w:rPr>
      <w:rFonts w:eastAsia="Times New Roman" w:cs="Times New Roman"/>
      <w:kern w:val="0"/>
      <w:sz w:val="16"/>
      <w:szCs w:val="16"/>
      <w:lang w:eastAsia="en-GB"/>
      <w14:ligatures w14:val="none"/>
    </w:rPr>
  </w:style>
  <w:style w:type="paragraph" w:styleId="PlainText">
    <w:name w:val="Plain Text"/>
    <w:basedOn w:val="Normal"/>
    <w:link w:val="PlainTextChar"/>
    <w:uiPriority w:val="99"/>
    <w:semiHidden/>
    <w:unhideWhenUsed/>
    <w:rsid w:val="00FF1EEE"/>
    <w:rPr>
      <w:rFonts w:ascii="Calibri" w:eastAsia="Calibri" w:hAnsi="Calibri"/>
      <w:sz w:val="22"/>
      <w:szCs w:val="21"/>
      <w:lang w:eastAsia="en-US"/>
    </w:rPr>
  </w:style>
  <w:style w:type="character" w:customStyle="1" w:styleId="PlainTextChar">
    <w:name w:val="Plain Text Char"/>
    <w:basedOn w:val="DefaultParagraphFont"/>
    <w:link w:val="PlainText"/>
    <w:uiPriority w:val="99"/>
    <w:semiHidden/>
    <w:rsid w:val="00FF1EEE"/>
    <w:rPr>
      <w:rFonts w:ascii="Calibri" w:eastAsia="Calibri" w:hAnsi="Calibri" w:cs="Times New Roman"/>
      <w:kern w:val="0"/>
      <w:sz w:val="22"/>
      <w:szCs w:val="21"/>
      <w14:ligatures w14:val="none"/>
    </w:rPr>
  </w:style>
  <w:style w:type="paragraph" w:styleId="ListParagraph">
    <w:name w:val="List Paragraph"/>
    <w:aliases w:val="lev2 list,List Paragraph bullets"/>
    <w:basedOn w:val="Normal"/>
    <w:link w:val="ListParagraphChar"/>
    <w:uiPriority w:val="34"/>
    <w:qFormat/>
    <w:rsid w:val="00FF1EEE"/>
    <w:pPr>
      <w:ind w:left="720"/>
    </w:pPr>
  </w:style>
  <w:style w:type="paragraph" w:customStyle="1" w:styleId="scheda">
    <w:name w:val="scheda"/>
    <w:basedOn w:val="Normal"/>
    <w:next w:val="Normal"/>
    <w:rsid w:val="00FF1EEE"/>
    <w:pPr>
      <w:numPr>
        <w:numId w:val="1"/>
      </w:numPr>
      <w:spacing w:after="240" w:line="360" w:lineRule="auto"/>
      <w:jc w:val="both"/>
    </w:pPr>
    <w:rPr>
      <w:rFonts w:ascii="Times New Roman" w:hAnsi="Times New Roman"/>
      <w:sz w:val="22"/>
      <w:szCs w:val="20"/>
    </w:rPr>
  </w:style>
  <w:style w:type="paragraph" w:customStyle="1" w:styleId="schedb">
    <w:name w:val="schedb"/>
    <w:basedOn w:val="Normal"/>
    <w:rsid w:val="00FF1EEE"/>
    <w:pPr>
      <w:numPr>
        <w:ilvl w:val="1"/>
        <w:numId w:val="1"/>
      </w:numPr>
      <w:spacing w:after="240" w:line="360" w:lineRule="auto"/>
      <w:jc w:val="both"/>
    </w:pPr>
    <w:rPr>
      <w:rFonts w:ascii="Times New Roman" w:hAnsi="Times New Roman"/>
      <w:sz w:val="22"/>
      <w:szCs w:val="20"/>
    </w:rPr>
  </w:style>
  <w:style w:type="paragraph" w:customStyle="1" w:styleId="schedc">
    <w:name w:val="schedc"/>
    <w:basedOn w:val="Normal"/>
    <w:rsid w:val="00FF1EEE"/>
    <w:pPr>
      <w:numPr>
        <w:ilvl w:val="2"/>
        <w:numId w:val="1"/>
      </w:numPr>
      <w:spacing w:after="240" w:line="360" w:lineRule="auto"/>
      <w:jc w:val="both"/>
    </w:pPr>
    <w:rPr>
      <w:rFonts w:ascii="Times New Roman" w:hAnsi="Times New Roman"/>
      <w:sz w:val="22"/>
      <w:szCs w:val="20"/>
    </w:rPr>
  </w:style>
  <w:style w:type="paragraph" w:customStyle="1" w:styleId="Default">
    <w:name w:val="Default"/>
    <w:rsid w:val="00FF1EEE"/>
    <w:pPr>
      <w:autoSpaceDE w:val="0"/>
      <w:autoSpaceDN w:val="0"/>
      <w:adjustRightInd w:val="0"/>
      <w:spacing w:after="0" w:line="240" w:lineRule="auto"/>
    </w:pPr>
    <w:rPr>
      <w:rFonts w:eastAsia="Calibri"/>
      <w:color w:val="000000"/>
      <w:kern w:val="0"/>
      <w:lang w:eastAsia="en-GB"/>
      <w14:ligatures w14:val="none"/>
    </w:rPr>
  </w:style>
  <w:style w:type="character" w:styleId="FollowedHyperlink">
    <w:name w:val="FollowedHyperlink"/>
    <w:basedOn w:val="DefaultParagraphFont"/>
    <w:uiPriority w:val="99"/>
    <w:semiHidden/>
    <w:unhideWhenUsed/>
    <w:rsid w:val="005B0B68"/>
    <w:rPr>
      <w:color w:val="954F72" w:themeColor="followedHyperlink"/>
      <w:u w:val="single"/>
    </w:rPr>
  </w:style>
  <w:style w:type="character" w:customStyle="1" w:styleId="ListParagraphChar">
    <w:name w:val="List Paragraph Char"/>
    <w:aliases w:val="lev2 list Char,List Paragraph bullets Char"/>
    <w:link w:val="ListParagraph"/>
    <w:uiPriority w:val="34"/>
    <w:rsid w:val="00137D55"/>
    <w:rPr>
      <w:rFonts w:eastAsia="Times New Roman" w:cs="Times New Roman"/>
      <w:kern w:val="0"/>
      <w:lang w:eastAsia="en-GB"/>
      <w14:ligatures w14:val="none"/>
    </w:rPr>
  </w:style>
  <w:style w:type="character" w:styleId="CommentReference">
    <w:name w:val="annotation reference"/>
    <w:basedOn w:val="DefaultParagraphFont"/>
    <w:uiPriority w:val="99"/>
    <w:semiHidden/>
    <w:unhideWhenUsed/>
    <w:rsid w:val="00974C67"/>
    <w:rPr>
      <w:sz w:val="16"/>
      <w:szCs w:val="16"/>
    </w:rPr>
  </w:style>
  <w:style w:type="paragraph" w:styleId="CommentText">
    <w:name w:val="annotation text"/>
    <w:basedOn w:val="Normal"/>
    <w:link w:val="CommentTextChar"/>
    <w:uiPriority w:val="99"/>
    <w:unhideWhenUsed/>
    <w:rsid w:val="00974C67"/>
    <w:rPr>
      <w:sz w:val="20"/>
      <w:szCs w:val="20"/>
    </w:rPr>
  </w:style>
  <w:style w:type="character" w:customStyle="1" w:styleId="CommentTextChar">
    <w:name w:val="Comment Text Char"/>
    <w:basedOn w:val="DefaultParagraphFont"/>
    <w:link w:val="CommentText"/>
    <w:uiPriority w:val="99"/>
    <w:rsid w:val="00974C67"/>
    <w:rPr>
      <w:rFonts w:eastAsia="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974C67"/>
    <w:rPr>
      <w:b/>
      <w:bCs/>
    </w:rPr>
  </w:style>
  <w:style w:type="character" w:customStyle="1" w:styleId="CommentSubjectChar">
    <w:name w:val="Comment Subject Char"/>
    <w:basedOn w:val="CommentTextChar"/>
    <w:link w:val="CommentSubject"/>
    <w:uiPriority w:val="99"/>
    <w:semiHidden/>
    <w:rsid w:val="00974C67"/>
    <w:rPr>
      <w:rFonts w:eastAsia="Times New Roman" w:cs="Times New Roman"/>
      <w:b/>
      <w:bCs/>
      <w:kern w:val="0"/>
      <w:sz w:val="20"/>
      <w:szCs w:val="20"/>
      <w:lang w:eastAsia="en-GB"/>
      <w14:ligatures w14:val="none"/>
    </w:rPr>
  </w:style>
  <w:style w:type="paragraph" w:styleId="Title">
    <w:name w:val="Title"/>
    <w:basedOn w:val="Normal"/>
    <w:link w:val="TitleChar"/>
    <w:qFormat/>
    <w:rsid w:val="001A65B6"/>
    <w:pPr>
      <w:tabs>
        <w:tab w:val="left" w:pos="3330"/>
      </w:tabs>
      <w:spacing w:line="320" w:lineRule="atLeast"/>
      <w:jc w:val="center"/>
    </w:pPr>
    <w:rPr>
      <w:rFonts w:cs="Arial"/>
      <w:outline/>
      <w:color w:val="000000"/>
      <w:sz w:val="44"/>
      <w:lang w:eastAsia="en-US"/>
      <w14:textOutline w14:w="9525" w14:cap="flat" w14:cmpd="sng" w14:algn="ctr">
        <w14:solidFill>
          <w14:srgbClr w14:val="000000"/>
        </w14:solidFill>
        <w14:prstDash w14:val="solid"/>
        <w14:round/>
      </w14:textOutline>
      <w14:textFill>
        <w14:noFill/>
      </w14:textFill>
    </w:rPr>
  </w:style>
  <w:style w:type="character" w:customStyle="1" w:styleId="TitleChar">
    <w:name w:val="Title Char"/>
    <w:basedOn w:val="DefaultParagraphFont"/>
    <w:link w:val="Title"/>
    <w:rsid w:val="001A65B6"/>
    <w:rPr>
      <w:rFonts w:eastAsia="Times New Roman"/>
      <w:outline/>
      <w:color w:val="000000"/>
      <w:kern w:val="0"/>
      <w:sz w:val="44"/>
      <w14:textOutline w14:w="9525" w14:cap="flat" w14:cmpd="sng" w14:algn="ctr">
        <w14:solidFill>
          <w14:srgbClr w14:val="000000"/>
        </w14:solidFill>
        <w14:prstDash w14:val="solid"/>
        <w14:round/>
      </w14:textOutline>
      <w14:textFill>
        <w14:noFill/>
      </w14:textFil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5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Pages>
  <Words>1049</Words>
  <Characters>5984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City of Bradford Metropolitan Council</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Sheeky</dc:creator>
  <cp:keywords/>
  <dc:description/>
  <cp:lastModifiedBy>Tony Sheeky</cp:lastModifiedBy>
  <cp:revision>8</cp:revision>
  <dcterms:created xsi:type="dcterms:W3CDTF">2024-04-30T11:20:00Z</dcterms:created>
  <dcterms:modified xsi:type="dcterms:W3CDTF">2024-05-14T13:48:00Z</dcterms:modified>
</cp:coreProperties>
</file>